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0D163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25.02.201</w:t>
      </w:r>
      <w:r w:rsidR="002A5BC1">
        <w:rPr>
          <w:rFonts w:ascii="Arial" w:eastAsia="Calibri" w:hAnsi="Arial" w:cs="Arial"/>
          <w:b/>
          <w:sz w:val="32"/>
          <w:szCs w:val="32"/>
        </w:rPr>
        <w:t>9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г. №35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0D163F" w:rsidP="000D163F">
      <w:pPr>
        <w:pStyle w:val="a4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ВИХОРЕВСКОГО ГОРОДСКОГО ПОСЕЛЕНИЯ «РАЗВИТИЕ ЖИЛИЩНО-КОММУНАЛЬНОГО ХОЗЯЙСТВ</w:t>
      </w:r>
      <w:r>
        <w:rPr>
          <w:rFonts w:ascii="Arial" w:hAnsi="Arial" w:cs="Arial"/>
          <w:b/>
          <w:color w:val="000000"/>
          <w:sz w:val="32"/>
          <w:szCs w:val="32"/>
        </w:rPr>
        <w:t>А И ИНФРАСТРУКТУРЫ» НА 2014-2021</w:t>
      </w: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0D163F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8E68BE">
        <w:rPr>
          <w:rFonts w:ascii="Arial" w:hAnsi="Arial" w:cs="Arial"/>
        </w:rPr>
        <w:t>Руководствуясь п.6 ст.14 Федерального закона от 06.10.2003 года № 131-ФЗ «Об общих принципах организации местного самоуправления в Российской Федерации», ст.7 Устава Вихоревс</w:t>
      </w:r>
      <w:r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22C1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DB22C1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хозяйства и инфраструктуры» на 2014-2021 годы, утвержденную постановлением администрации Вихоревского городского поселения №186 от 30.09.2013г. (в редакции постановления №262 от 13.11.2018г.) (далее – муниципальная программа) следующие изменения:</w:t>
      </w:r>
    </w:p>
    <w:p w:rsid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Муниципальную программу изложить в новой редакции, согласно приложению №1 к настоящему постановлению.</w:t>
      </w:r>
    </w:p>
    <w:p w:rsidR="00DB22C1" w:rsidRP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DB22C1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7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57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7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522CA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F522CA" w:rsidRDefault="00F522C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F522CA" w:rsidRDefault="00F522CA" w:rsidP="00F522CA">
      <w:pPr>
        <w:tabs>
          <w:tab w:val="left" w:pos="0"/>
        </w:tabs>
        <w:spacing w:after="0" w:line="240" w:lineRule="auto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F522CA">
        <w:rPr>
          <w:rFonts w:ascii="Courier New" w:eastAsia="Times New Roman" w:hAnsi="Courier New" w:cs="Courier New"/>
          <w:lang w:eastAsia="ru-RU"/>
        </w:rPr>
        <w:lastRenderedPageBreak/>
        <w:t>Приложение № 1 к постановлению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F522CA">
        <w:rPr>
          <w:rFonts w:ascii="Courier New" w:eastAsia="Times New Roman" w:hAnsi="Courier New" w:cs="Courier New"/>
          <w:lang w:eastAsia="ru-RU"/>
        </w:rPr>
        <w:t xml:space="preserve">администрации Вихоревского </w:t>
      </w:r>
    </w:p>
    <w:p w:rsidR="00F522CA" w:rsidRDefault="00F522CA" w:rsidP="00F522CA">
      <w:pPr>
        <w:tabs>
          <w:tab w:val="left" w:pos="0"/>
        </w:tabs>
        <w:spacing w:after="0" w:line="240" w:lineRule="auto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F522CA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F522CA">
        <w:rPr>
          <w:rFonts w:ascii="Courier New" w:eastAsia="Times New Roman" w:hAnsi="Courier New" w:cs="Courier New"/>
          <w:lang w:eastAsia="ru-RU"/>
        </w:rPr>
        <w:t>от 25.02.2019г. №35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 городского поселения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ЖИЛИЩНО-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КОММУНАЛЬНОГО ХОЗЯЙСТВА И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ИНФРАСТРУКТУРЫ»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2014-2021 годы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.В</w:t>
      </w:r>
      <w:proofErr w:type="gramEnd"/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ихоревка</w:t>
      </w:r>
      <w:proofErr w:type="spellEnd"/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2019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1. Паспорт муниципальной программы Вихоревского городского поселения «Развитие жилищно-коммунального хозяйства и инфраструктуры» на 2014-2021 годы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Вихоревского городского поселения «Развитие жилищно-коммунального хозяйства и инфраструктуры» на 2014-2021 годы (далее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-м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униципальная программа)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Жилищный кодекс Российской Федерации.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Федеральный закон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Федеральный закон от 12.01.1996 № 8-ФЗ «О погребении и похоронном деле».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№ 491.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Российской Федерации от 03.04.2013 № 290.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Устав Вихоревского муниципального образования</w:t>
            </w:r>
          </w:p>
          <w:p w:rsidR="00F522CA" w:rsidRPr="00F522CA" w:rsidRDefault="00F522CA" w:rsidP="00F522C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Правила благоустройства и озеленения территории Вихоревского городского поселения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 Вихоревского городского поселения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----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Отдел жилищно-коммунального хозяйства архитектуры и строительства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Повышение качества предоставляемых жилищно-коммунальных услуг, модернизация и развитие жилищно-коммунального хозяйства и инфраструктуры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1.Повышение надежности функционирования систем коммунальной инфраструктуры Вихоревского городского поселения, сокращение потребления топливно-энергетических ресурсов на объектах 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коммунального назначения.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3.Повышение эффективности использования энергетических ресурсов на территории Вихоревского городского поселения.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4. Улучшение условий проживания в жилищном фонде.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5. Обеспечение комплексного благоустройства.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1 «Модернизация объектов коммунальной инфраструктуры» (далее-</w:t>
            </w:r>
            <w:proofErr w:type="gramEnd"/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1);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2 «Чистая вода» (далее-</w:t>
            </w:r>
            <w:proofErr w:type="gramEnd"/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2);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3 «Энергосбережение и повышение энергетической эффективности» (далее-</w:t>
            </w:r>
            <w:proofErr w:type="gramEnd"/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3);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4 «Содержание и ремонт объектов жилищного фонда» (далее-подпрограмма 4);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5 «Благоустройство» (далее-</w:t>
            </w:r>
            <w:proofErr w:type="gramEnd"/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подпрограмма 5).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2014-2021 годы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муниципальной программы, всего 447 198,9 тыс. рублей, в том числе: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1) по подпрограммам: 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подпрограмма 1 – 249 584,7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подпрограмма 2 – 11 182,0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подпрограмма 3 – 1 080,0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подпрограмма 4 – 15 200,7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подпрограмма 5 – 170 151,5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2) по годам реализации: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2014 год – 47 447,9 тыс.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2015 год – 46 199,0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 год – 62 565,6 тыс. рублей;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 год – 118 557,3 тыс. рублей;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 год – 64 777,1 тыс. рублей;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 год – 55 801,9 тыс. рублей;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 год – 25 900,0 тыс. рублей;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 год – 25 950,0 тыс. рублей;</w:t>
            </w:r>
          </w:p>
        </w:tc>
      </w:tr>
      <w:tr w:rsidR="00F522CA" w:rsidRPr="00F522CA" w:rsidTr="00F522CA">
        <w:tc>
          <w:tcPr>
            <w:tcW w:w="3227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6628" w:type="dxa"/>
          </w:tcPr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1. Предоставление коммунальных услуг населению надлежащего объема и качества.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2. Обеспечение населения питьевой водой, соответствующей уставным требованиям безопасности и безвредности.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3. Повышение эффективности использования энергетических ресурсов.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4. Повышение эффективности эксплуатации зданий.</w:t>
            </w:r>
          </w:p>
          <w:p w:rsidR="00F522CA" w:rsidRPr="00F522CA" w:rsidRDefault="00F522CA" w:rsidP="00F522CA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5. Повышение уровня благоустройства.</w:t>
            </w:r>
          </w:p>
        </w:tc>
      </w:tr>
    </w:tbl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Courier New" w:eastAsia="Times New Roman" w:hAnsi="Courier New" w:cs="Courier New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Глава 2. Характеристика текущего состояния сферы реализации муниципальной программы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Обеспечение высокого качества предоставления жилищно-коммунальных услуг  - один из приоритетов государственной политики в Российской Федерации, а 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Климат на территории городского поселения резко континентальный, определяется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Среднемноголетняя продолжительность безморозного периода 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 составляет 85 дней. Первые заморозки отмечаются 11 сентября, последние — 7 июня.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Среднемесячная температура января минус 23,2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минус 58 °С), июля  - плюс 17,5°С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плюс 37 °С). Среднегодовая температура минус 2,7 °С.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 наблюдается миграционный отток. Прогнозная численность населения муниципального образования сокращается ежегодно на 2%.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благоустройства.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На начало 2013 года жилищный фонд Вихоревского городского поселения составил 496,7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тыс.кв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площади, в том числе 343,7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тыс.кв.м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69,2 % - комплексно благоустроенное жилье, то есть жилой фонд, оборудованный одновременно централизованными системами холодного и горячего водоснабжения, теплоснабжения.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 степени износа жилищный фонд 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 распределяется следующим образом: до 30% износа имеет 73,4 % общей площади жилого фонда, от 31 до 65% – 25,1 % площади, свыше 65% – 1,5 %.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Площадь жилых территорий населенного пункта составляет 465,5 га, в том числе: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индивидуальной жилой застройки – 209,7 га (45% от общей площади жилых зон);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малоэтажной жилой застройки – 206,0 га (44%);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среднеэтажной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жилой застройки – 49,8 (11%).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Плотность населения  в границах жилых территорий составляет  48 чел./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Водоснабжение промышленных объектов, жилья и объектов соцкультбыта производится от трех источников водоснабжения - двух поверхностных (р.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подземного (артезианские скважины).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Общая протяженность сетей водоснабжения составляет 9,8 км.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Отсутствует централизованное водоснабжение у преобладающего большинства потребителей. У большей части потребителей отсутствует система очистки и обеззараживания воды, что не гарантирует подачу питьевой воды необходимого качества.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Качество воды, подаваемой потребителям, во многом зависит от состава подземных и поверхностных вод, меняющегося в течение времени. В отдельные периоды качество воды не соответствует требованиям ГОСТ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51232-98 «Вода 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питьевая. Общие требования к организации и методам контроля качества» и СанПиН 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Все сточные воды, образующиеся на территории г. Вихоревка поступают на канализационные очистные сооружения (КОС), расположенные южнее города.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Хозбытовые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производственные  стоки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ж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/д поселка самотеком поступают на две канализационные насосные станции (КНС), откуда по напорному коллектору транспортируются на станцию биологической очистки сточных вод (КОС №1). Сточные воды с территории поселка ВЛЗК также самотеком поступают на 4 КНС, откуда по напорному коллектору транспортируются на станцию биологической очистки (КОС №2). Протяженность сетей канализации составляет 13,7 км.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Отвод сточных вод от остальной  застройки осуществляется в выгребные ямы, надворные туалеты с последующей транспортировкой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Теплоснабжение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среднеэтажной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электрокотельной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суммарной мощностью 124,13 Гкал/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Основными в области коммунальной инфраструктуры являются следующие проблемы: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дефицит квалифицированных управленческих, инженерно-технических и рабочих кадров;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имеющиеся коммунальные ресурсы используются недостаточно эффективно, значительны потери их при транспортировке до потребителей, а также в ходе  использования;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Часть функционирующей инфраструктуры систем водоснабжения и водоотведения не отвечает актуальным требованиям санитарной надежности и эпидемической безопасности.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Средневзвешенная доля ветхих инженерных сетей 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поселении, требующих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замены по состоянию на 30 сентября 2013 года составляет 11%, в том числе 4,8 км или 19,4% –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водопроводные сети, 2,8 км или 6,6% – канализационные сети, 3,8 км или 10,5% – тепловые сети.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целях преодоления существующих проблем муниципальной программой предусмотрено продолжение модернизации объектов коммунальной инфраструктуры.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муниципальной целевой программы «Подготовка объектов коммунальной инфраструктуры Вихоревского городского поселения к отопительному сезону в 2012-2013 годах» проведены мероприятия капитальному ремонту объектов коммунальной инфраструктуры с целью восстановления их 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ресурса, с заменой и при необходимости конструктивных элементов и систем инженерного оборудования, а также улучшения эксплуатационных показателей и качества предоставления коммунальных услуг населения.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к ним относятся работы, в процессе которых произведена смена изношенных конструкций и оборудования и замена их на более прочные и экономичные, улучшающие эксплуатационные возможности ремонтируемых сетей.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Общий объем средств, направленный на проведение мероприятий составил 27155,437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 том числе за счет средств областного бюджета – 24668,56тыс.руб., местного бюджета – 4848, 52тыс.руб.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Система электроснабжения Вихоревского городского поселения централизованная. Источниками централизованного электроснабжения являются понизительные подстанции ПС 110/6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"Вихоревка", мощностью 2х25 МВА, расположенная в восточной части г. Вихоревка, ПС 110/6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"МПС", мощностью 2х25 МВА и ПС 110/10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"Солнечная", мощностью 2х40 МВА, расположенные в южной части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ихоревка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 понизительных подстанций и распределительного пункта по воздушным линиям электропередачи (ЛЭП) напряжением 6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подключены 102 трансформаторные подстанции класса напряжения 6/0,4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(ТП 6/0,4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расположенные в г. Вихоревка. Общая протяженность ЛЭП  в границах населенного пункта  составляет: ЛЭП 110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2,9км; ЛЭП 6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- 63,7 км.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настоящее время на территории Вихоревского городского поселения наблюдается рост электрических нагрузок, в том числе, из-за использования населением электроэнергии на цели отопления и энергоемких бытовых приборы.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Также в целях обеспечения граждан доступным и комфортным жильем выделяются гражданам земельные участки под индивидуальное жилищное строительство.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обеспечения технической возможности технологического присоединения к электрическим сетям новых и обеспечения качественного и надежного электроснабжения существующих потребителей Вихоревского городского поселения в краткосрочной перспективе крайне важно обеспечить: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надежности электроснабжения и приведение качества электрической энергии к техническим стандартам.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области энергосбережения и повышения энергетической эффективности реализуются мероприятия по проведению обязательных энергетических обследований объектов муниципальной собственности, оснащению жилищного фонда, присоединенного к системам централизованного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ресурсоснабжения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приборами учета.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 2009 года 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 с участием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предприятий, управляющих организаций и населения города ведется работа по внедрению энергосберегающих технологий, на реализацию которых ежегодно направляются бюджетные средства и внебюджетные источники финансирования.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условиях холодного климата, с большим потреблением энергетических ресурсов, при росте тарифов на энергоносители актуальность проблемы их экономного использования стоит очень остро.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 протяжении последних лет реализация политики в сфере жилищно-коммунального хозяйства и энергетики осуществлялась в рамках выполнения мероприятий долгосрочных целевых программ, муниципальных целевых и адресных программ.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Основными проблемами жилищной сферы являются: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высокая степень износа жилищного фонда;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отсутствие эффективной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финансирования капитального ремонта общего имущества многоквартирных домов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ремонт), осуществлению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управляющей организацией своих обязательств по договору управления, контроля качества предоставления коммунальных услуг и формирования платы за коммунальные услуги.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Проблемы в сфере управления жилой недвижимостью являются одними из наиболее социально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острых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социально значимых.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Жилищным законодательством Российской Федерации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Вихоревского городского поселения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Это позволит продлить срок эксплуатации многоквартирных домов еще на 40 - 60 лет.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оказания финансовой поддержки собственникам помещений в многоквартирных домах, в целях улучшения технического состояния многоквартирных домов и продления срока их эксплуатации, повышения качества жизни и предоставления коммунальных услуг, создания безопасных и благоприятных условий проживания граждан, снижения затрат на содержание и эксплуатацию жилищного фонда необходимо создание региональной системы капитального ремонта многоквартирных домов.</w:t>
      </w:r>
      <w:proofErr w:type="gramEnd"/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программах с участием средств государственной корпорации – Фонда содействия реформированию жилищно-коммунального хозяйства (далее - Фонд) в 2010 и 2013 годах проведен капитальный ремонт общего имущества собственников в 16 многоквартирных домах  общей площадью 68547,39кв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составляет 12,28 % многоквартирного жилищного фонда на территории Вихоревского городского поселения. Улучшены условия проживания 1777 граждан.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Общий объем средств, направленный за на проведение капитального ремонта многоквартирных домов составил 27155,437тыс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многоквартирных домов – 2920,765тыс.руб.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участию в программах Фонда на территории Вихоревского городского поселения реализованы мероприятия по реформированию жилищно-коммунального хозяйства: собственники помещений в многоквартирных домах избрали и реализуют один из способов управления многоквартирным домом, действуют управляющие организации, в том числе – коммерческие (с долей участия муниципального образования Иркутской области в уставном капитале не более чем 25%), созданы и действуют товарищества собственников жилья, ведется активная работа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установке общедомовых приборов учета потребления энергетических ресурсов и воды.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целом 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 выбрали и реализуют способ управления многоквартирным домом собственники помещений в 125 многоквартирных домах, что составляет  76,7 % от общего количества многоквартирных домов, расположенных на территории Вихоревского городского 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поселения, в которых собственники помещений должны выбрать способ управления.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сфере управления многоквартирными домами работает 10 управляющих организаций, создано и действует 3 товарищества собственников жилья.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Ежегодно выполняются работы по освещению, содержанию и ремонту автомобильных дорог, озеленению территории Вихоревского городского поселения, ликвидация несанкционированных свалок и уборку мусора, содержанию кладбища и прочие мероприятия.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На указанные цели в 2012 году было израсходовано бюджетных средств в сумме   25 195 тыс. руб. в том числе средств областного бюджета 6 489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18 706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средств бюджета Вихоревского городского поселения, в 2013 году запланировано бюджетных средств в сумме   21 516 тыс. руб. в том числе средств областного бюджета 9 166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12 350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средств бюджета Вихоревского городского поселения. В 2013 году были приобретены два автобуса для перевозок пассажиров по городским и дачным маршрутам.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Рассмотренные выше проблемы в сфере жилищно-коммунального хозяйства, энергетики и благоустройства Вихоревского городского поселения требуют решения программно-целевыми методами и могут быть преодолены в рамках настоящей муниципальной программы.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3. Цель, задачи и перечень подпрограмм муниципальной программы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муниципальной программы предполагается на основе решения следующих задач: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повышение надежности  функционирования систем коммунальной инфраструктуры Вихоревского городского поселения, сокращение потребления топливно-энергетических ресурсов на объектах коммунального назначения;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обеспечение населения питьевой водой, соответствующей установленным требованиям безопасности и безвредности;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повышение эффективности использования энергетических ресурсов на территории Вихоревского городского поселения;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улучшение условий проживания в жилищном фонде;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обеспечение комплексного благоустройства.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Решение задач муниципальной программы планируется обеспечить в рамках подпрограмм, являющихся составной частью муниципальной программы.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подпрограмма 1 «Модернизация объектов коммунальной инфраструктуры» на 2014-2021 годы;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подпрограмма 2 «Чистая вода» на 2014-2021 годы;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подпрограмма 3 «Энергосбережение и повышение энергетической эффективности» на 2014-2021 годы;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подпрограмма 4 «Содержание и ремонт объектов жилищного фонда» на 2014-2021 годы;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подпрограмма 5 «Благоустройство» на 2014-2021 годы.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Показатели  реализации муниципальной программы оцениваются на двух уровнях: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– в целом для муниципальной программы;</w:t>
      </w:r>
      <w:proofErr w:type="gramEnd"/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частные – по каждой из подпрограмм муниципальной программы.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Эти показатели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Муниципальная программа будет реализовываться в период 2014-2021 годов. Разделения её на этапы не предусмотрено.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4. Объем и источники финансирования муниципальной программы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Реализация мероприятий муниципальной программы осуществляется за счет средств местного бюджета и областного бюджета. Объемы и источники финансирования приведены в таблице 1.               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и источники финансирования</w:t>
      </w:r>
    </w:p>
    <w:tbl>
      <w:tblPr>
        <w:tblW w:w="5162" w:type="pct"/>
        <w:tblInd w:w="-743" w:type="dxa"/>
        <w:tblLook w:val="04A0" w:firstRow="1" w:lastRow="0" w:firstColumn="1" w:lastColumn="0" w:noHBand="0" w:noVBand="1"/>
      </w:tblPr>
      <w:tblGrid>
        <w:gridCol w:w="2065"/>
        <w:gridCol w:w="2226"/>
        <w:gridCol w:w="777"/>
        <w:gridCol w:w="87"/>
        <w:gridCol w:w="621"/>
        <w:gridCol w:w="706"/>
        <w:gridCol w:w="853"/>
        <w:gridCol w:w="954"/>
        <w:gridCol w:w="747"/>
        <w:gridCol w:w="570"/>
        <w:gridCol w:w="568"/>
      </w:tblGrid>
      <w:tr w:rsidR="00F522CA" w:rsidRPr="00F522CA" w:rsidTr="00F522CA">
        <w:trPr>
          <w:trHeight w:val="33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85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2014г.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2015г.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2016г.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2017г.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2018г.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2019г.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2020г.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2021г.</w:t>
            </w:r>
          </w:p>
        </w:tc>
      </w:tr>
      <w:tr w:rsidR="00F522CA" w:rsidRPr="00F522CA" w:rsidTr="00F522CA">
        <w:trPr>
          <w:trHeight w:val="9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F522CA" w:rsidRPr="00F522CA" w:rsidTr="00F522CA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>«Развитие жилищно-коммунального хозяйства и инфраструктуры» на 2014 – 2021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269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221 234,7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47 447,9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46 199,0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46 917,8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21 570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64 777,2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62606,5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19 534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20 676,6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22395,9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158 628,2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27 913,9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25 522,4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24 521,9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21 570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20 100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19 500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Подпрограмма 1 «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>Модернизация объектов коммунальной инфраструктуры</w:t>
            </w: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 2014 – 2021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67 386,8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13 763,6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17 942,9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41 430,1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99 901,4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35 486,7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33 060,0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4 000,0</w:t>
            </w: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47 599,8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12 163,6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15 758,9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25 081,3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75 197,4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30 624,0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19 787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1 600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2 184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16 348,8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24 704,0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4 862,7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3 060,0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4 000,0</w:t>
            </w:r>
          </w:p>
        </w:tc>
      </w:tr>
      <w:tr w:rsidR="00F522CA" w:rsidRPr="00F522CA" w:rsidTr="00F522CA">
        <w:trPr>
          <w:trHeight w:val="457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Подпрограмма 2 «Чистая вода» на 2014 – 2021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11182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2 000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3382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11182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2 000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3382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3300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22CA" w:rsidRPr="00F522CA" w:rsidTr="00F522CA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Подпрограмма 3 «Энергосбережение и повышение энергетической эффективности» на 2014 – 2021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2CA" w:rsidRPr="00F522CA" w:rsidTr="00F522CA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Подпрограмма 4 «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>Содержание и ремонт объектов жилищного фонда</w:t>
            </w: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» на 2014 – 2021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15200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15200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22CA" w:rsidRPr="00F522CA" w:rsidTr="00F522CA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Подпрограмма 5 «Благоустройство» на 2014 – 2021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41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170151,5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25 684,3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23 331,1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20 946,5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17 255,9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24 821,8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18 361,9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19 850,0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19 900,0</w:t>
            </w:r>
          </w:p>
        </w:tc>
      </w:tr>
      <w:tr w:rsidR="00F522CA" w:rsidRPr="00F522CA" w:rsidTr="00F522CA">
        <w:trPr>
          <w:cantSplit/>
          <w:trHeight w:val="140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15 553,9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7 370,4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4 917,7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2 718,6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864,2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7865,1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F522CA" w:rsidRPr="00F522CA" w:rsidTr="00F522CA">
        <w:trPr>
          <w:cantSplit/>
          <w:trHeight w:val="141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126 228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18 313,9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18 413,4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18 227,9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16 391,7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16 956,7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18 361,9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19 850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19 900</w:t>
            </w:r>
          </w:p>
        </w:tc>
      </w:tr>
    </w:tbl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5. Ожидаемые результаты реализации муниципальной программы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Ожидается, что в результате реализации муниципальной программы за период с 2014 по 2021 годы удастся достичь следующих показателей: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предоставление коммунальных услуг населению надлежащего объема и качества;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повышение эффективности использования энергетических ресурсов;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повышение эффективности эксплуатации зданий;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повышение уровня благоустройства.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Реализация муниципальной программы позволит обеспечить: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1)     создание на территории Вихоревского городского поселения системы финансирования капитального ремонта многоквартирных домов, направленной на приведение жилищного фонда Вихоревского городского поселения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2)     повышение информированности населения по вопросам в сфере жилищно-коммунального хозяйства, создание условий для деятельности на территории Иркутской области некоммерческих организаций, осуществляющих общественный контроль в сфере жилищно-коммунального хозяйства.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Реализация муниципальной программы будет способствовать  созданию в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городском поселении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результате реализации муниципальной программы к 2021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безопасной и комфортной среды проживания и жизнедеятельности человека;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улучшения демографической ситуации в регионе,  снижения социальной напряженности в обществе;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среднего уровня износа жилищного фонда и коммунальной инфраструктуры до нормативного уровня;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экологическим требованиям;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удовлетворенности населения Вихоревского городского поселения уровнем жилищно-коммунального обслуживания.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6. Риски реализации муниципальной программы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1)  финансового риска, связанного с отсутствием финансирования либо недофинансирование программных мероприятий.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определение наиболее значимых мероприятий для первоочередного финансирования;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 привлечение внебюджетных источников финансирования;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  <w:r w:rsidRPr="00F522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3)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7. Подпрограмма 1 «Модернизация объектов коммунальной инфраструктуры» на 2014 – 2021 годы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I. Характеристика текущего состояния сферы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 подпрограммы 1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Техническое состояние объектов коммунальной инфраструктуры Вихоревского городского поселения характеризует: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высокий уровень износа основных производственных фондов;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высокие потери энергоресурсов на всех стадиях от производства до потребления вследствие эксплуатации устаревшего технологического оборудования с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низким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коэффициентов полезного действия.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Теплоснабжение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среднеэтажной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электрокотельной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суммарной мощностью 124,13 Гкал/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Принятие подпрограммы 1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сезонов, предотвращения критического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 износа основных фондов объектов коммунальной инфраструктуры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Вихоревского городского поселения, повышения надежности предоставления коммунальных услуг потребителям в требуемом объеме и надлежащего качества.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Реализация подпрограммы 1 позволит скоординировать привлечение средств областного бюджета. Срок реализации мероприятий подпрограммы 1 – 2014-2020годы. 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подпрограммы 1, выделение отдельных этапов ее реализации не предусматривается.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II. Цели и задачи подпрограммы 1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Целью подпрограммы 1 является повышение надежности  функционирования систем коммунальной инфраструктуры 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Вихоревского городского поселения, сокращение потребления  топливно-энергетических ресурсов на объектах коммунального назначения.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достижения намеченной цели предполагается решение задачи – повышение надежности объектов теплоснабжения, коммунальной инфраструктуры.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будет обеспечено путем выполнения следующих целевых значений показателей: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аварий в системах тепло - водоснабжения и водоотведения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доля утечек и неучтенного расхода воды в суммарном объеме воды, поданной в сеть;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1, начиная с очередного финансового года. Прекращение реализации подпрограммы 1 осуществляется при условии отсутствия необходимости в проведении мероприятий подпрограммы 1.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 изменении объемов финансирования подпрограммы 1 в установленном порядке проводится корректировка целевых индикаторов.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III. Система мероприятий подпрограммы 1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Система мероприятий подпрограммы 1 приведена в приложении 1 к муниципальной программе.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IV. Ожидаемые результаты реализации подпрограммы 1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Ожидаемые конечные результаты подпрограммы 1 связаны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обеспечением качественного и безаварийного прохождения объектами коммунальной инфраструктуры отопительных сезонов;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предоставлением коммунальных услуг населению требуемого объема и надлежащего качества.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Показатели результативности подпрограммы 1 по годам реализации приведены в таблице 2.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Таблица 2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результативности подпрограммы 1</w:t>
      </w:r>
    </w:p>
    <w:tbl>
      <w:tblPr>
        <w:tblW w:w="1033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466"/>
        <w:gridCol w:w="1068"/>
        <w:gridCol w:w="720"/>
        <w:gridCol w:w="600"/>
        <w:gridCol w:w="840"/>
        <w:gridCol w:w="600"/>
        <w:gridCol w:w="600"/>
        <w:gridCol w:w="720"/>
        <w:gridCol w:w="720"/>
        <w:gridCol w:w="720"/>
      </w:tblGrid>
      <w:tr w:rsidR="00F522CA" w:rsidRPr="00F522CA" w:rsidTr="00F522CA">
        <w:trPr>
          <w:tblCellSpacing w:w="0" w:type="dxa"/>
        </w:trPr>
        <w:tc>
          <w:tcPr>
            <w:tcW w:w="299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66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5868" w:type="dxa"/>
            <w:gridSpan w:val="8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299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2013г. (оценка)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Количество аварий в системах тепло-, водоснабжения и водоотведения;   </w:t>
            </w:r>
          </w:p>
        </w:tc>
        <w:tc>
          <w:tcPr>
            <w:tcW w:w="466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235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171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139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102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466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5,7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5,4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4,5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4,1</w:t>
            </w:r>
          </w:p>
        </w:tc>
      </w:tr>
    </w:tbl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Глава 8. Подпрограмма 2 «Чистая вода» на 2014 – 2021 годы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I. Характеристика текущего состояния сферы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 подпрограммы 2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Водоснабжение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Население Вихоревского городского поселения составляет 22,205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Водоснабжение населения, промышленных объектов и объектов соцкультбыта Вихоревского городского поселения осуществляется от 2-х источников водоснабжения: (собственного водозабора МУП «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Вихоревский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транспорт».</w:t>
      </w:r>
      <w:proofErr w:type="gramEnd"/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Собственный водозабор МУП «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Вихоревский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транспорт» состоит из поверхностного источника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поверхностного источника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р.Вихорева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подземного (6 артезианских скважин).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Вода из поверхностного источника подается на горячее водоснабжение в зимний период и на технологические нужды котельных.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Вода из артезианских скважин подается на хозяйственно-питьевые нужды потребителей и на горячее водоснабжение в весенне-осенний паводковый период.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Поверхностный водозабор введен в эксплуатацию в 1956г. состоит из водозабора руслового типа, насосной станции, разводящей сети.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водоотбор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составить 4800 м</w:t>
      </w:r>
      <w:r w:rsidRPr="00F522C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фактической потребности 1100-1500 м</w:t>
      </w:r>
      <w:r w:rsidRPr="00F522C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насосной установлено 3 насоса (тип.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НДВ).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работе 1 насос.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Подземный водозабор состоит из 6 артезианских скважин, 3 из которых (№№5,6,7) предназначены для холодного водоснабжения (на хозяйственно-питьевые нужды потребителей); скважины №№8,9,10 предназначены для горячего водоснабжения,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теплообеспечения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т.к. в весенне-осенний паводковый период вода из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своим органолептическим показателям не пригодна к употреблению.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ab/>
        <w:t>Артезианские скважины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пробурены в 1969-1977 гг., введены в эксплуатацию в 1977, 1984, 2004гг. Из 3-х скважин, подающих воду на хозяйственно-питьевые нужды постоянно в работе – 1 скважина, (2-резерв). Из 3-х скважин, подающих воду на горячее водоснабжение – 1 скважина (№9)- нерабочая (по органолептическим и химическим показателям), 2-ая скважина (№8) имеет повреждения в верхней фильтрующей части. Таким образом, вторая группа скважин, подающая воду на горячее водоснабжение, работает без резерва.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Изначально при бурении, в последующих откачках и в процессе эксплуатации, показатели общей жесткости находятся в пределах от 8,0 (скважина № 7) до 14,0 мг/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экв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spellEnd"/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содержание железа от 0,2(скважина № 5) до 1,1 мг/л, что не соответствует требованиям СанПиН 2.1.4.1074-01 «Питьевая вода. Гигиенические требования к обеспечению безопасности систем горячего водоснабжения.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Контроль качества. Гигиенические требования к обеспечению безопасности  систем горячего водоснабжения». В 2002 году постановлением главного врача «Центра Госсанэпиднадзора в Братском районе» по подземным источникам Братского района были утверждены нормативные показатели общей жесткости до 10,0мг/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экв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spellEnd"/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железа до 1,0мг/л, в связи с данными мониторинга на протяжении 10 лет.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апреле 2004г. к станции умягчения производительностью 5тыс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3/сутки, были подключены скважины №№ 8,9,10 для обеспечения  водогрейной котельной, где показатель общей жесткости при поступлении на станцию от 11,2-14,0 мг/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экв.л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выходе в распределительную сеть составляет 1,5 мг/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экв.л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 результатам планового контроля с 2008г. по 2010г.  результаты исследования из скважин №№ 5,6,7 разводящей сети – не соответствуют требованиям СанПиН 2.1.4.1074-01 «Питьевая вода.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Гигиенические требования к обеспечению безопасности систем горячего водоснабжения. Контроль качества. Гигиенические требования к обеспечению безопасности  систем горячего водоснабжения».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2.1.4.2496-09 изменение к СанПиН 2.1.4.1074-01 по общей жесткости и содержанию железа.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ab/>
        <w:t>Поверхностный водозабор.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Поверхностным источником водоснабжения является водозабор на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состоящий из отдельно стоящего здания, 3-х приемных колодцев и 3-х трубопровод d-250 оголовка до водоприемных колодцев. В 2010 г был заменен всасывающий трубопровод насоса №3 с монтажом обратного клапана.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 момента эксплуатации (1956г) обследование оголовки и подводной части насосной станции – не производилось. Протяженность сетей водоснабжения – 24,7км, системы водоснабжения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хозпитьевые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производственные нужды)- раздельные, </w:t>
      </w:r>
      <w:r w:rsidRPr="00F522C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без резервных водоводов</w:t>
      </w: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 3-х насосных агрегатов в рабочем состоянии находятся два.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обеспечения бесперебойного водоснабжения потребителей города необходимо: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мощности водозаборных сооружений – бурение 2-х дополнительных артезианских скважин, мощностью 65м3/час каждая.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подводной части поверхностного водозабора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бь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насосная 1 подъема).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снижения общей жесткости воды (согласно СанПиН) предусмотреть монтаж станции умягчения подземных вод для питьевых нужд, на НС – 2 подъема.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Предусмотреть строительство резервного водовода (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300мм) протяженностью 1,2км от скважины № 6 до насосной станции второго подъема (в заглубленном варианте).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2-х резервных глубинных насосов ЭЦВ – 10/65-65.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Заменить 2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всасывающих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трубопровода d-250мм, протяженностью по 25м.п. каждый.</w:t>
      </w:r>
    </w:p>
    <w:p w:rsidR="00F522CA" w:rsidRPr="00F522CA" w:rsidRDefault="00F522CA" w:rsidP="00F522CA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Перекладка аварийных сетей водопровода d-150мм, 200м по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енина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Горького, Пионерская протяженностью 1,3км для восстановления кольцевого и улучшения водоснабжения жилых домов.   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ab/>
        <w:t>Водоснабжение железнодорожного поселка (покупная вода)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Вода из поверхности водозабора 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ихорева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проходит через систему очистки и подается в разводящую сеть водозабора. Магистральные 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водоводы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находящиеся на балансе администрации Вихоревского городского поселения  находятся в аварийном состоянии; давление воды на 3-х – 5-х этажах не соответствует нормативному, что приводит к отсутствию холодной воды.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Для обеспечения нормального водоснабжения необходимо провести капитальный ремонт магистральных водопроводов.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ab/>
        <w:t>Водоотведение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Все хозяйственно-бытовые и производственные стоки со всего города самотеком поступают на шесть КНС, оттуда подаются на 2-е КОС биологической очистки сточных вод производительности 5,0тыс</w:t>
      </w:r>
      <w:proofErr w:type="gram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10,00тыс.м3/</w:t>
      </w:r>
      <w:proofErr w:type="spellStart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Протяженность сетей канализации – 42,62км.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Основной проблемой сетей канализации является большой износ.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КНС-1,2,3,5 работают без резервных напорных трубопроводов, которые исключены ввиду аварийного состояния, необходима перекладка от КНС-1 d-150мм, протяженностью 1,6км от КНС-2 d-200мм, протяженностью 280м.п., от КНС-3 d-250мм, протяженностью 1,2км, от КНС-5 d-150мм, протяженностью 1,6км.</w:t>
      </w:r>
    </w:p>
    <w:p w:rsidR="00F522CA" w:rsidRPr="00F522CA" w:rsidRDefault="00F522CA" w:rsidP="00F522CA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Необходимо отметить высокоэффективную технологию отчистки от КОС, которая составляет – 97%.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По предварительным оценкам, на проведение мероприятий по строительству, реконструкции и модернизации объектов водоснабжения и водоотведения с целью 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приведения в нормативное состояние и обеспечения населения водой, соответствующей гигиеническим нормативам, в необходимом количестве для удовлетворения хозяйственно-бытовых потребностей, необходимо 92296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по объектам водоснабжения – 69365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, по объектам водоотведения – 22931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 Планируется проведение следующих мероприятий: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 реконструкция  обвязки  скважин  трубопроводами Д- 100мм, Д-150мм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реконструкция  водозабора  на  реке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Убь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строительство  водовода 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>- 200мм  от  станции умягчения до насосной второго подъема;</w:t>
      </w:r>
      <w:proofErr w:type="gramEnd"/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капитальный ремонт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- 225 мм ПЭ по ул. Зеленая, Пионерская, Ленина – 1740п.м.;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 капитальный ремонт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- 160 мм ПЭ по ул. Чехова, Чапаева, Лазо – 1238п.м.;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бурение артезианских  скважин  под  насосы ЭЦВ 8-40-160 – 2 шт.;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технологическая обвязка скважин трубопроводами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- 100 мм – 110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>- 150мм – 55п.м.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 бурение артезианских  скважин  под  насосы ЭЦВ 10-65-65 – 2шт.;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технологическая обвязка скважин трубопроводами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- 100 мм – 80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>- 150мм – 130п.м.;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 обследование и замена 2–х всасывающих трубопроводов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- 300 мм и ремонт оголовков водозабора на р.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Убь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– 50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восстановление санитарной зоны первого пояса, водозабора р.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Убь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– 720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аварийного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-315 мм ПЭ от насосной станции 2 –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подъема до ул. Сосновская – 1600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 монтаж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- 315 мм от ул. Сосновская до водовода ВСЖД – 2800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аварийного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- 225 мм ПЭ от ул. Горького 1 до ул. Ленина 40 – 672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 замена аварийного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- 160 мм ПЭ от ул. Пионерская 1 до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орького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17 – 170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аварийного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- 225 мм ПЭ от автостоянки Лейман до ул. Горького 10 – 620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аварийного водовода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- 225 мм ПЭ от скважины № 5 до станции обезвоживания – 1740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капитальный ремонт канализационных очистных сооружений № 1;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капитальный ремонт канализационных очистных сооружений № 2;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капитальный ремонт ж/бетонного коллектора по ул. Горького – 2500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напорного канализационного трубопровода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- 225 мм ПЭ от КНС – 2 до камеры переключения – 2175,8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напорного канализационного трубопровода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- 225 мм ПЭ от КНС – 1 до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водоотборника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– 940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замена напорного канализационного трубопровода </w:t>
      </w:r>
      <w:r w:rsidRPr="00F522C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- 315 мм ПЭ от КНС – 4 до КОС – 700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разработка проектно-сметной документации по строительству, реконструкции и модернизации объектов водоснабжения, водоотведения и очистки сточных вод»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II. Цели и задачи подпрограммы 2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Подпрограмма 2 содержит комплекс задач по созданию условий для достижения цели подпрограммы 2, а именно: обеспечение населения питьевой водой, соответствующей установленным требованиям безопасности и безвредности.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населения. Вопрос гарантированного обеспечения питьевой водой в необходимых количествах является одним из главных целевых показателей.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следующей задачи, такой как развитие и модернизация объектов водоснабжения, водоотведения и очистки сточных вод.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жилищно-коммунального хозяйства, а также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Срок реализации мероприятий подпрограммы 2 – 2014-2020 годы.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Подпрограмма 2 не предусматривает этапов реализации.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III. Система мероприятий подпрограммы 2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подпрограммы 2 приведена в приложении 2 к муниципальной программе.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IV. Ожидаемые результаты реализации подпрограммы 2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соответствии с целями подпрограммы 2 основной эффект от выполнения ее мероприятий имеет социальную направленность. В результате реализации мероприятий по развитию и модернизации объектов водоснабжения повысится обеспеченность населения питьевой водой, соответствующей гигиеническим нормативам и доступ к централизованным системам водоснабжения, водоотведения и очистки сточных вод, что приведет к повышению качества жизни граждан. Значительно улучшится инженерное обустройство жилищного фонда.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2 по годам реализации приведены в таблице 3.</w:t>
      </w: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:rsidR="00F522CA" w:rsidRPr="00F522CA" w:rsidRDefault="00F522CA" w:rsidP="00F52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2</w:t>
      </w:r>
    </w:p>
    <w:tbl>
      <w:tblPr>
        <w:tblW w:w="100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708"/>
        <w:gridCol w:w="851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522CA" w:rsidRPr="00F522CA" w:rsidTr="00F522CA">
        <w:trPr>
          <w:tblCellSpacing w:w="0" w:type="dxa"/>
        </w:trPr>
        <w:tc>
          <w:tcPr>
            <w:tcW w:w="441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4962" w:type="dxa"/>
            <w:gridSpan w:val="8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Значения показателя результативности</w:t>
            </w:r>
          </w:p>
        </w:tc>
        <w:tc>
          <w:tcPr>
            <w:tcW w:w="567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268"/>
          <w:tblCellSpacing w:w="0" w:type="dxa"/>
        </w:trPr>
        <w:tc>
          <w:tcPr>
            <w:tcW w:w="441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2013г. (оценка)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709" w:type="dxa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val="en-US" w:eastAsia="ru-RU"/>
              </w:rPr>
              <w:t>2019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67" w:type="dxa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567" w:type="dxa"/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F522CA" w:rsidRPr="00F522CA" w:rsidTr="00F522CA">
        <w:trPr>
          <w:tblCellSpacing w:w="0" w:type="dxa"/>
        </w:trPr>
        <w:tc>
          <w:tcPr>
            <w:tcW w:w="441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67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</w:tr>
    </w:tbl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2C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Глава 9. Подпрограмма 3 «Энергосбережение и повышение энергетической эффективности» на2014 – 2020 годы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I. Характеристика текущего состояния сферы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подпрограммы 3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паспортом жилищно-коммунального хозяйства Вихоревского муниципального образования (далее – Паспорт ЖКХ) по состоянию на 01.01.2018 г. общая протяженность тепловых сетей в двухтрубном исполнении по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Вихоревскому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поселению составляет 38,02 км, из них 19,98 (52,5%) являются ветхими.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по холодному водоснабжению и водоотведению оказывает МУП  «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Вихоревский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транспорт».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Протяженность водопроводных сетей составляет 46,59 км, из них 32,0 (69%) являются ветхими, протяженность канализационных сетей – 42,62 км, из них 10,72 (25%) являются ветхими.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в городе является централизованным от энергосистемы ОАО «Иркутскэнерго». Электроснабжение жилищно-коммунального сектора, объектов социально-бытового назначения осуществляет ЗАО «Братские электрические сети». Протяженность линий электропередач в воздушном и кабельном исполнении напряжением 10,  6, 0,4 кВт – 92,6 км. 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Стратегия России на период до 2030 года, утвержденная распоряжением Правительства  Российской Федерации от 13.11.2009 № 1715-р, являются основными документами, определяющими задачи долгосрочного социально-экономического развития в энергетической сфере, и прямо указывают, что мероприятия по энергосбережению и эффективному использованию энергии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должны  стать обязательной частью программ социально-экономического развития муниципальных образований.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адресной программы «Об энергосбережении и о повышении энергетической эффективности на территории Вихоревского муниципального образования на 2010-2012гг.» были проведены следующие мероприятия: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в 2011 году в бюджетных организациях установлены приборы учета тепловой энергии, ХВС, ГВС, заменены лампы накаливания на энергосберегающие, замена теплотрассы, установлены оконные блоки на объектах муниципальной собственности на сумму 1864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.; в жилищном фонде установлены приборы учета  электроэнергии на общедомовые нужды, тепловой энергии, ХВС, ГВС, установлены входные в подъезд утепленные металлические двери, установлены оконные блоки в подъездах, заменены приборы отопления в подъездах, установлены доводчики на двери в подъезды, произведена герметизация межпанельных швов, утеплены чердачные перекрытия на сумму 9892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.; в общежитиях проведена замена ламп накаливания на энергосберегающие, устройство изоляции внутренних инженерных сетей, проведена установка входных утепленных дверных блоков, дверных блоков в местах общего пользования, проведен ремонт системы отопления на сумму 1004 тыс. руб. Общий объем финансирования составил 12760тыс. руб., в том числе за счет средств бюджета Братского района – 1540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., местного бюджета – 1386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 и средств собственников жилья – 9834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в 2012 году установлены пластиковые окна в здании администрации и общежитиях на общую сумму 400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в 2013 году запланированы мероприятия по установке окон в здании администрации и общежитиях за счет средств местного бюджета на сумму 500тыс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II. Цели и задачи подпрограммы 3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3 является повышение эффе6кктивности использования энергетических ресурсов за счет реализации энергосберегающих мероприятий.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предполагается решение следующих задач: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развитие системы энергосбережения и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жилищном фонде (замена ламп накаливания на энергосберегающие светильники, реконструкция (замена) остекления, реконструкция систем отопления и водоснабжения, сетей электроснабжения, поверка узлов учета расхода тепла и 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воды, установка автоматизированной системы 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расходом электроэнергии, установка приборов учетов расхода ресурсов);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организация проведения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энергоаудита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, энергетических обследований, ведение энергетических паспортов.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 строительство и реконструкция электрических сетей для обеспечения энергосбережения и повышения энергетической эффективности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3, начиная с очередного финансового года. Прекращение реализации подпрограммы 3 осуществляется при условии отсутствия необходимости в проведении мероприятий подпрограммы.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При изменении объемов финансирования подпрограммы 3 в установленном порядке проводится корректировка целевых индикаторов.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Срок реализации мероприятий подпрограммы 3 – 2014-2021 годы.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Подпрограмма 3 не предусматривает этапов реализации.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III. Система мероприятий подпрограммы 3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3 осуществляется системой мероприятий, представленных в приложении 3 к муниципальной программе.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бюджетных расходов планируется реализация мероприятий подпрограммы 3 на основании конкурсных процедур.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IV. Ожидаемые результаты реализации подпрограммы 3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3 позволит: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1)     снизить объем потребления энергоресурсов в муниципальном жилищном фонде;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2)     оптимизировать расходы на оплаты энергетических ресурсов, потребляемых в муниципальном жилищном фонде;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3)     стимулировать 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Запланированные в подпрограмме 3 мероприятия на источниках энергоресурсов, при распределении тепловой и электрической энергии и в конечном потреблении позволят высвободить значительное количество энергоресурсов, необходимые для обеспечения социально-экономического развития Вихоревского городского поселения без существенного прироста новых энергоресурсов.</w:t>
      </w:r>
    </w:p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3 по годам реализации приведены в таблице 4.</w:t>
      </w:r>
    </w:p>
    <w:p w:rsidR="00F522CA" w:rsidRPr="00F522CA" w:rsidRDefault="00F522CA" w:rsidP="00F52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3</w:t>
      </w:r>
    </w:p>
    <w:tbl>
      <w:tblPr>
        <w:tblW w:w="10335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760"/>
        <w:gridCol w:w="600"/>
        <w:gridCol w:w="720"/>
        <w:gridCol w:w="600"/>
        <w:gridCol w:w="720"/>
        <w:gridCol w:w="720"/>
        <w:gridCol w:w="840"/>
        <w:gridCol w:w="720"/>
        <w:gridCol w:w="720"/>
        <w:gridCol w:w="720"/>
        <w:gridCol w:w="720"/>
      </w:tblGrid>
      <w:tr w:rsidR="00F522CA" w:rsidRPr="00F522CA" w:rsidTr="00F522CA">
        <w:trPr>
          <w:tblCellSpacing w:w="0" w:type="dxa"/>
        </w:trPr>
        <w:tc>
          <w:tcPr>
            <w:tcW w:w="495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60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00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5760" w:type="dxa"/>
            <w:gridSpan w:val="8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592"/>
          <w:tblCellSpacing w:w="0" w:type="dxa"/>
        </w:trPr>
        <w:tc>
          <w:tcPr>
            <w:tcW w:w="495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2013г. (оценка)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20" w:type="dxa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20" w:type="dxa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20" w:type="dxa"/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F522CA" w:rsidRPr="00F522CA" w:rsidTr="00F522CA">
        <w:trPr>
          <w:tblCellSpacing w:w="0" w:type="dxa"/>
        </w:trPr>
        <w:tc>
          <w:tcPr>
            <w:tcW w:w="495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Количество объектов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жилищного фонда, за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которыми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осуществляется 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контроль</w:t>
            </w:r>
          </w:p>
          <w:p w:rsidR="00F522CA" w:rsidRPr="00F522CA" w:rsidRDefault="00F522CA" w:rsidP="00F522CA">
            <w:pPr>
              <w:spacing w:after="0" w:line="240" w:lineRule="auto"/>
              <w:ind w:right="239" w:firstLine="9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по эффективному использованию энергетических ресурсов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4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20" w:type="dxa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blCellSpacing w:w="0" w:type="dxa"/>
        </w:trPr>
        <w:tc>
          <w:tcPr>
            <w:tcW w:w="495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276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Строительство и реконструкция электрических сетей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84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720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720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720" w:type="dxa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</w:tbl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2C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Глава 10. Подпрограмма 4 «Содержание и ремонт объектов жилищного фонда» на 2014 – 2021 годы</w:t>
      </w: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I. Характеристика текущего состояния сферы реализации подпрограммы 4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нормативного 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срока эксплуатации общего имущества собственников многоквартирных домов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проведение его регулярного и своевременного капитального ремонта. Бремя содержания общего имущества многоквартирного дома (далее – МКД) и проведения капитального ремонт общего имущества МКД дома лежит на собственниках помещений находящихся в многоквартирном доме.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Проблема проведения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Вихоревского городского поселения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Актуальность подпрограммы определена рядом социальных и экономических факторов. Социальные факторы связаны с низким качеством жилищных услуг, потенциальной аварийностью жилья, отсутствием заинтересованности собственников к самоорганизации по управлению многоквартирными домами с высоким уровнем износа. К экономическим факторам относятся: высокие эксплуатационные затраты на содержание жилищного фонда, низкий уровень благоустройства и оснащения жилищного фонда. Исходя из этого, следует отметить, что, в связи со значительными расходами на капитальный ремонт, вызванными техническим состоянием жилищного фонда и высокой стоимостью материалов, без бюджетной поддержки масштабное привлечение собственников к ремонту домов не представляется возможным.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На решение проблемы капитального ремонта многоквартирных домов направлено выполнение Федерального закона Российской Федерации от 21.07.2007 N185-ФЗ «О Фонде содействия реформированию жилищно-коммунального хозяйства».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Подпрограмма 4 подготовлена, исходя из анализа существующего технического состояния многоквартирных домов, находящихся на территории Вихоревского  городского поселения.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Количество МКД на территории Вихоревского городского поселения (далее – города) составляет 163 единицы общей площадью 558,21тыс.кв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етров. Износ многих домов  составляет от 30% до 70%.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Участие в программе Фонда позволило провести работы по капитальному ремонту: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 в 2010 году в 7 многоквартирных домах общей площадью 23136,7кв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 в 2013 году в 9 многоквартирных домах общей площадью 45410,69кв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что составляет 12,28 % многоквартирного жилищного фонда, 1777 человек улучшили условия проживания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Общий объем средств, направленный за эти годы на проведение капитального ремонта МКД составил 27155,437тыс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МКД – 2920,765тыс.руб.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муниципальном жилищном фонде в соответствии с требованиями федерального законодательства не предусмотрено проведение капитального ремонта в рамках областных программ  за счет средств Фонда. По состоянию на 01.01.2013г. муниципальный жилищный фонд состоит из 3-х общежитий, а также жилых помещений, принадлежащих на праве собственности администрации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поселению (далее – муниципальные жилые помещения), в многоквартирных домах. Дома введены в эксплуатацию в 50-60-х годах прошлого столетия, и многие годы в них не проводились ремонтные работы, в результате чего они находятся в неудовлетворительном техническом и противопожарном состоянии.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по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Вихоревскому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городскому поселению общая потребность в проведении планового капитального ремонта составляет 277072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., в том числе: ремонт внутридомовых инженерных систем электро-, тепло-, водоснабжения и водоотведения, ремонт крыш, ремонт печей, утепление и ремонт фасадов, ремонт подвальных помещений, относящихся к общему имуществу собственников помещений многоквартирных домов.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II. Цели и задачи подпрограммы 4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Основная цель подпрограммы 4: улучшение условий проживания в жилищном фонде. Для достижения поставленной цели необходимо решение следующих задач: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 создание условий для поддержания в удовлетворительном техническом и противопожарном состоянии муниципального жилищного фонда;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Срок реализации мероприятий подпрограммы 4 – 2017-2021 годы.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Подпрограмма 4 не предусматривает этапов реализации.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III. Система мероприятий подпрограммы 4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4 осуществляется системой мероприятий, представленных в приложении 4 к муниципальной программе.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бюджетных расходов бюджета Вихоревского городского поселения планируется: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привлечение межбюджетных трансфертов на условиях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мероприятий подпрограммы 4 по капитальному ремонту общего имущества МКД;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привлечение средств собственников помещений в МКД на условиях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мероприятий подпрограммы 4 по капитальному ремонту общего имущества МКД;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реализация мероприятий подпрограммы на основании конкурсных процедур.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IV. Ожидаемые результаты реализации подпрограммы 4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соответствии с целями подпрограммы 4 основной эффект от выполнения ее мероприятий имеет социальную направленность: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улучшаются условия проживания граждан;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обеспечивается сохранность многоквартирных домов;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 повышается эффективность эксплуатации зданий;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- улучшается внешний 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эстетический вид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жилых зданий;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-увеличивается надежность функционирования систем инженерно-технического обеспечения, что снижает потери ресурсов внутри дома и позволяет сэкономить средства собственников жилых помещений по оплате коммунальных услуг;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обеспечивается экономия топливно-энергетических ресурсов.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результативности подпрограммы 4 по годам реализации приведены в таблице 5. </w:t>
      </w: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4</w:t>
      </w:r>
    </w:p>
    <w:tbl>
      <w:tblPr>
        <w:tblW w:w="10643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809"/>
        <w:gridCol w:w="421"/>
        <w:gridCol w:w="840"/>
        <w:gridCol w:w="480"/>
        <w:gridCol w:w="840"/>
        <w:gridCol w:w="720"/>
        <w:gridCol w:w="600"/>
        <w:gridCol w:w="600"/>
        <w:gridCol w:w="600"/>
        <w:gridCol w:w="994"/>
        <w:gridCol w:w="994"/>
      </w:tblGrid>
      <w:tr w:rsidR="00F522CA" w:rsidRPr="00F522CA" w:rsidTr="00F522CA">
        <w:trPr>
          <w:tblCellSpacing w:w="0" w:type="dxa"/>
        </w:trPr>
        <w:tc>
          <w:tcPr>
            <w:tcW w:w="745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09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21" w:type="dxa"/>
            <w:vMerge w:val="restart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5674" w:type="dxa"/>
            <w:gridSpan w:val="8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Значения показателя результативности</w:t>
            </w:r>
          </w:p>
        </w:tc>
        <w:tc>
          <w:tcPr>
            <w:tcW w:w="994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435"/>
          <w:tblCellSpacing w:w="0" w:type="dxa"/>
        </w:trPr>
        <w:tc>
          <w:tcPr>
            <w:tcW w:w="745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2013г. (оценка)</w:t>
            </w:r>
          </w:p>
        </w:tc>
        <w:tc>
          <w:tcPr>
            <w:tcW w:w="48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600" w:type="dxa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994" w:type="dxa"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994" w:type="dxa"/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F522CA" w:rsidRPr="00F522CA" w:rsidTr="00F522CA">
        <w:trPr>
          <w:tblCellSpacing w:w="0" w:type="dxa"/>
        </w:trPr>
        <w:tc>
          <w:tcPr>
            <w:tcW w:w="745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09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proofErr w:type="gramEnd"/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квартир, общежитий 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муниципального жилищного фонда,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в которых произведен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капитальный ремонт</w:t>
            </w:r>
          </w:p>
        </w:tc>
        <w:tc>
          <w:tcPr>
            <w:tcW w:w="421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600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994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994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</w:tr>
      <w:tr w:rsidR="00F522CA" w:rsidRPr="00F522CA" w:rsidTr="00F522CA">
        <w:trPr>
          <w:tblCellSpacing w:w="0" w:type="dxa"/>
        </w:trPr>
        <w:tc>
          <w:tcPr>
            <w:tcW w:w="745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09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многоквартирных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домов, в которых проведен капитальный ремонт на условиях, предусмотренных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Программой Фонда содействия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реформированию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жилищно-коммунального хозяйства</w:t>
            </w:r>
          </w:p>
        </w:tc>
        <w:tc>
          <w:tcPr>
            <w:tcW w:w="421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4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0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4" w:type="dxa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</w:tbl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2C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Глава 11. Подпрограмма 5 «Благоустройство» на 2014 – 2021 годы</w:t>
      </w: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Раздел I. Характеристика текущего состояния сферы реализации подпрограммы 5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надлежащего технического состояния автомобильных дорог также является важнейшим фактором безопасности дорожного движения, поддержания дорожного полотна автомобильных дорог в удовлетворительном состоянии. В 2012  году на ремонт автомобильных дорог было израсходовано 10 559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., средств местного бюджета 3721, средств областного бюджета 6838, в том числе приобретен грейдер и универсальная комбинированная дорожная машина обще стоимостью 7023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>. Но выделенных средств недостаточно на выполнение ремонта автомобильных дорог в требуемом объеме, так как на данные работы выделяется лишь незначительная часть от нормативной суммы.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F522CA">
        <w:rPr>
          <w:rFonts w:ascii="Arial" w:eastAsia="Times New Roman" w:hAnsi="Arial" w:cs="Arial"/>
          <w:sz w:val="24"/>
          <w:szCs w:val="24"/>
          <w:lang w:eastAsia="ru-RU"/>
        </w:rPr>
        <w:t>Вихоревском</w:t>
      </w:r>
      <w:proofErr w:type="spellEnd"/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 поселении существуют территории, которые до настоящего времени не благоустроены. Для обеспечения развития ландшафтно-рекреационного пространства, позволяющего сделать территорию микрорайонов города комфортной для проживания населения и достичь нового эстетического уровня городской среды, необходимо провести работы по благоустройству зеленых зон на местах существующих пустырей.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удовлетворенности населения Вихоревского городского поселения уровнем благоустройства необходимо каждый двор на территории города </w:t>
      </w: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оборудовать детской площадкой или отдельными малыми архитектурными формами. На существующие детские площадки отсутствует техническая документация и не установлена их принадлежность.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2013 году в рамках проекта «Народные инициативы» были созданы детская площадка и хоккейный корт по улице Горького, между домами 9 и 11. Хотелось бы благоустроить город, организовать достойные места отдыха  для детей.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Основная часть существующих детских площадок нуждается в оборудовании новыми современными малыми архитектурными формами, в установке детских игровых и спортивных комплексов.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состоянии, очистке территории от мусора, Но выделяемых средств недостаточно, вследствие чего работы по уходу за зелеными насаждениями выполняются не в полном объеме на протяжении многих лет. Необходим систематический уход за существующими насаждениями, ежегодная планомерная посадка новых зеленых насаждений.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загрязненности площадей, скверов,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Кроме того, в соответствии с полномочиями органов местного самоуправления перед администрацией города стоит задача по содержанию и развитию мест захоронения. По своему назначению все кладбища являются общественным. В границах территории Вихоревского городского поселения расположено одно кладбище общей площадью 6,5 га.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Кроме того, в целях создания комфортных условий для посещения населением мест захоронения необходимо выполнение следующих работ: отсыпка проездов на территории кладбища, установка емкости под воду и дополнительной обустройство контейнерными площадками.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Ежегодно производится удаление крупномерных деревьев, сухостоя на кладбище, но до конца не решена данная проблема.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Таким образом, подпрограмма 5 направлена на повышение уровня комфорта проживания населения, качества выполняемых муниципальных работ по содержанию территорий города, улучшение внешнего облика города.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 II. Цели и задачи подпрограммы 5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5 является обеспечение комплексного благоустройства.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благоустройства;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приведены в приложении 5 к муниципальной программе.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Срок реализации мероприятий подпрограммы 5 – 2014-2021 годы.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Подпрограмма 5 не предусматривает этапов реализации.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 III. Система мероприятий подпрограммы 5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5 осуществляется системой мероприятий, представленных в приложении 5 к муниципальной программе.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бюджетных расходов планируется реализация мероприятий подпрограммы 5 на основании конкурсных процедур.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b/>
          <w:sz w:val="24"/>
          <w:szCs w:val="24"/>
          <w:lang w:eastAsia="ru-RU"/>
        </w:rPr>
        <w:t>Раздел IV. Ожидаемые результаты реализации подпрограммы 5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к концу реализации подпрограммы 5 являются: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 уровень освещенности города;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2) площадь отремонтированных дорог в рамках текущего ремонта;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3) площадь озеленения города;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4) увеличения количества детских игровых и спортивных площадок, скверов;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5) уборка мусора и  ликвидация несанкционированных свалок;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6) содержание мест общего пользования,  архитектурных форм  и  других объектов благоустройства;</w:t>
      </w:r>
    </w:p>
    <w:p w:rsidR="00F522CA" w:rsidRPr="00F522CA" w:rsidRDefault="00F522CA" w:rsidP="00F52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7) количество подобранных тел умерших (погибших) граждан.</w:t>
      </w:r>
    </w:p>
    <w:p w:rsidR="00F522CA" w:rsidRPr="00F522CA" w:rsidRDefault="00F522CA" w:rsidP="00F522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4 по годам реализации приведены в таблице 6.</w:t>
      </w: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Таблица 6</w:t>
      </w:r>
    </w:p>
    <w:p w:rsidR="00F522CA" w:rsidRPr="00F522CA" w:rsidRDefault="00F522CA" w:rsidP="00F522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CA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подпрограммы 5</w:t>
      </w:r>
    </w:p>
    <w:tbl>
      <w:tblPr>
        <w:tblW w:w="10215" w:type="dxa"/>
        <w:tblCellSpacing w:w="0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10"/>
        <w:gridCol w:w="838"/>
        <w:gridCol w:w="722"/>
        <w:gridCol w:w="480"/>
        <w:gridCol w:w="480"/>
        <w:gridCol w:w="600"/>
        <w:gridCol w:w="600"/>
        <w:gridCol w:w="720"/>
        <w:gridCol w:w="720"/>
        <w:gridCol w:w="600"/>
        <w:gridCol w:w="600"/>
      </w:tblGrid>
      <w:tr w:rsidR="00F522CA" w:rsidRPr="00F522CA" w:rsidTr="00F522CA">
        <w:trPr>
          <w:tblCellSpacing w:w="0" w:type="dxa"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4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Значения показателя результативности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cantSplit/>
          <w:trHeight w:val="1376"/>
          <w:tblCellSpacing w:w="0" w:type="dxa"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2013г. (оценка)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F522CA" w:rsidRPr="00F522CA" w:rsidTr="00F522CA">
        <w:trPr>
          <w:cantSplit/>
          <w:trHeight w:val="546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Уровень освещенности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</w:tr>
      <w:tr w:rsidR="00F522CA" w:rsidRPr="00F522CA" w:rsidTr="00F522CA">
        <w:trPr>
          <w:cantSplit/>
          <w:trHeight w:val="1219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Площадь отремонтированных дорог в рамках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текущего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ремонта (асфальтобетонное и грунтовое покрытия)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2788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5576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8364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365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11152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13940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16728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16728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Площадь озеленения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14000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Уборка мусора и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Количество детских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игровых и спортивных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площадок, скверов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Содержание мест общего пользования,  архитектурных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форм  и  других</w:t>
            </w:r>
          </w:p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объектов благоустройства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F522CA" w:rsidRPr="00F522CA" w:rsidTr="00F522CA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Количество подобранных тел умерших (погибших) граждан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F522CA" w:rsidRPr="00F522CA" w:rsidRDefault="00F522CA" w:rsidP="00F522CA">
            <w:pPr>
              <w:spacing w:after="0" w:line="240" w:lineRule="auto"/>
              <w:ind w:left="113" w:right="11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2CA">
        <w:rPr>
          <w:rFonts w:ascii="Courier New" w:eastAsia="Times New Roman" w:hAnsi="Courier New" w:cs="Courier New"/>
          <w:lang w:eastAsia="ru-RU"/>
        </w:rPr>
        <w:t> </w:t>
      </w:r>
    </w:p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2CA" w:rsidRPr="00F522CA" w:rsidRDefault="00F522CA" w:rsidP="00F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522CA" w:rsidRPr="00F522CA" w:rsidSect="00F522CA">
          <w:pgSz w:w="11906" w:h="16838"/>
          <w:pgMar w:top="851" w:right="566" w:bottom="568" w:left="1701" w:header="709" w:footer="709" w:gutter="0"/>
          <w:cols w:space="708"/>
          <w:docGrid w:linePitch="360"/>
        </w:sectPr>
      </w:pPr>
    </w:p>
    <w:p w:rsidR="00F522CA" w:rsidRPr="00F522CA" w:rsidRDefault="00F522CA" w:rsidP="00F522CA">
      <w:pPr>
        <w:spacing w:after="0" w:line="240" w:lineRule="auto"/>
        <w:ind w:left="10206"/>
        <w:contextualSpacing/>
        <w:jc w:val="both"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lastRenderedPageBreak/>
        <w:t>Приложение 1 к муниципальной программе</w:t>
      </w:r>
    </w:p>
    <w:p w:rsidR="00F522CA" w:rsidRPr="00F522CA" w:rsidRDefault="00F522CA" w:rsidP="00F522CA">
      <w:pPr>
        <w:spacing w:after="0" w:line="240" w:lineRule="auto"/>
        <w:ind w:left="10206"/>
        <w:contextualSpacing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«Развитие жилищн</w:t>
      </w:r>
      <w:proofErr w:type="gramStart"/>
      <w:r w:rsidRPr="00F522CA">
        <w:rPr>
          <w:rFonts w:ascii="Courier New" w:eastAsia="Times New Roman" w:hAnsi="Courier New" w:cs="Courier New"/>
        </w:rPr>
        <w:t>о-</w:t>
      </w:r>
      <w:proofErr w:type="gramEnd"/>
      <w:r>
        <w:rPr>
          <w:rFonts w:ascii="Courier New" w:eastAsia="Times New Roman" w:hAnsi="Courier New" w:cs="Courier New"/>
        </w:rPr>
        <w:t xml:space="preserve"> коммунального </w:t>
      </w:r>
      <w:r w:rsidRPr="00F522CA">
        <w:rPr>
          <w:rFonts w:ascii="Courier New" w:eastAsia="Times New Roman" w:hAnsi="Courier New" w:cs="Courier New"/>
        </w:rPr>
        <w:t>хозяйства и инфраструктуры» на 2014 – 2021 годы</w:t>
      </w: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</w:rPr>
      </w:pPr>
      <w:r w:rsidRPr="00F522CA">
        <w:rPr>
          <w:rFonts w:ascii="Courier New" w:eastAsia="Times New Roman" w:hAnsi="Courier New" w:cs="Courier New"/>
          <w:b/>
        </w:rPr>
        <w:t>Система мероприятий подпрограммы 1 «Модернизация объектов коммунальной инфраструктуры» на 2014-2021 годы</w:t>
      </w: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Times New Roman"/>
          <w:b/>
          <w:szCs w:val="24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50"/>
        <w:gridCol w:w="1276"/>
        <w:gridCol w:w="34"/>
        <w:gridCol w:w="993"/>
        <w:gridCol w:w="1134"/>
        <w:gridCol w:w="1134"/>
        <w:gridCol w:w="992"/>
        <w:gridCol w:w="992"/>
        <w:gridCol w:w="992"/>
        <w:gridCol w:w="993"/>
        <w:gridCol w:w="992"/>
        <w:gridCol w:w="1843"/>
      </w:tblGrid>
      <w:tr w:rsidR="00F522CA" w:rsidRPr="00F522CA" w:rsidTr="00F522CA">
        <w:trPr>
          <w:trHeight w:val="19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Источник </w:t>
            </w:r>
            <w:proofErr w:type="spellStart"/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Объем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, всего,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2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в том числе по годам,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Показатели результативности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 xml:space="preserve">Цель: 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      </w:r>
          </w:p>
        </w:tc>
      </w:tr>
      <w:tr w:rsidR="00F522CA" w:rsidRPr="00F522CA" w:rsidTr="00F522CA">
        <w:trPr>
          <w:trHeight w:val="14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Задача: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Повышение</w:t>
            </w:r>
            <w:r w:rsidRPr="00F522CA">
              <w:rPr>
                <w:rFonts w:ascii="Courier New" w:eastAsia="Times New Roman" w:hAnsi="Courier New" w:cs="Courier New"/>
              </w:rPr>
              <w:t xml:space="preserve"> надежности объектов теплоснабжения, коммунальной инфраструктуры</w:t>
            </w:r>
          </w:p>
        </w:tc>
      </w:tr>
      <w:tr w:rsidR="00F522CA" w:rsidRPr="00F522CA" w:rsidTr="00F522CA">
        <w:trPr>
          <w:trHeight w:val="7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</w:t>
            </w:r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Реализация мероприятий перечня </w:t>
            </w:r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аварий в системах тепло-, водоснабжения и водоотведения;  доля утечек и неучтенного расхода воды в суммарном объеме воды, поданной в сеть</w:t>
            </w:r>
          </w:p>
        </w:tc>
      </w:tr>
      <w:tr w:rsidR="00F522CA" w:rsidRPr="00F522CA" w:rsidTr="00F522CA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188825,2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12 163,6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25081,3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lang w:eastAsia="ru-RU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60759,5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1 600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16 348,8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Мероприятие 1: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новое строительство объектов коммунальной инфраструктуры с подготовкой проектно-сметной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3 998,7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3 998,7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346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3 662,9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3 662,9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126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1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Мероприятие 2: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модернизация, реконструкция тепловых 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55679,6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17 022,9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38397,8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39248,7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23249,0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16430,9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15148,8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1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Мероприятие 3: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подготовка объектов 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коммунальной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инфраструктуры к  отопительному сезону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187275,7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9 127,6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144081,3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8 259,9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43194,4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Мероприятие 4: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модернизация, содержание, реконструкция, капитальный ремонт уличных водоразборных колонок и скважин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31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Мероприятие 5:</w:t>
            </w:r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i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подпрограмме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Times New Roman"/>
          <w:b/>
          <w:szCs w:val="24"/>
          <w:highlight w:val="yellow"/>
        </w:rPr>
      </w:pPr>
    </w:p>
    <w:p w:rsidR="00F522CA" w:rsidRDefault="00F522CA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br w:type="page"/>
      </w:r>
    </w:p>
    <w:p w:rsidR="00F522CA" w:rsidRPr="00F522CA" w:rsidRDefault="00F522CA" w:rsidP="00F522CA">
      <w:pPr>
        <w:spacing w:after="0" w:line="240" w:lineRule="auto"/>
        <w:ind w:left="10206"/>
        <w:contextualSpacing/>
        <w:jc w:val="both"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lastRenderedPageBreak/>
        <w:t>Приложение 2 к муниципальной программе</w:t>
      </w:r>
    </w:p>
    <w:p w:rsidR="00F522CA" w:rsidRPr="00F522CA" w:rsidRDefault="00F522CA" w:rsidP="00F522CA">
      <w:pPr>
        <w:spacing w:after="0" w:line="240" w:lineRule="auto"/>
        <w:ind w:left="10206"/>
        <w:contextualSpacing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«Развитие жилищно-коммунального хозяйства и инфраструктуры» на 2014 – 2021 годы</w:t>
      </w:r>
    </w:p>
    <w:p w:rsidR="00F522CA" w:rsidRPr="00F522CA" w:rsidRDefault="00F522CA" w:rsidP="00F522CA">
      <w:pPr>
        <w:spacing w:after="0" w:line="240" w:lineRule="auto"/>
        <w:ind w:left="10206"/>
        <w:contextualSpacing/>
        <w:rPr>
          <w:rFonts w:ascii="Courier New" w:eastAsia="Times New Roman" w:hAnsi="Courier New" w:cs="Courier New"/>
        </w:rPr>
      </w:pP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</w:rPr>
      </w:pPr>
      <w:r w:rsidRPr="00F522CA">
        <w:rPr>
          <w:rFonts w:ascii="Courier New" w:eastAsia="Times New Roman" w:hAnsi="Courier New" w:cs="Courier New"/>
          <w:b/>
        </w:rPr>
        <w:t>Система мероприятий подпрограммы 2 «Чистая вода» на 2014-2021годы</w:t>
      </w:r>
    </w:p>
    <w:tbl>
      <w:tblPr>
        <w:tblpPr w:leftFromText="180" w:rightFromText="180" w:vertAnchor="text" w:horzAnchor="margin" w:tblpX="216" w:tblpY="386"/>
        <w:tblW w:w="15701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739"/>
        <w:gridCol w:w="1141"/>
        <w:gridCol w:w="1175"/>
        <w:gridCol w:w="1048"/>
        <w:gridCol w:w="32"/>
        <w:gridCol w:w="855"/>
        <w:gridCol w:w="855"/>
        <w:gridCol w:w="855"/>
        <w:gridCol w:w="947"/>
        <w:gridCol w:w="800"/>
        <w:gridCol w:w="142"/>
        <w:gridCol w:w="851"/>
        <w:gridCol w:w="992"/>
        <w:gridCol w:w="1609"/>
      </w:tblGrid>
      <w:tr w:rsidR="00F522CA" w:rsidRPr="00F522CA" w:rsidTr="00F522CA">
        <w:trPr>
          <w:trHeight w:val="195"/>
        </w:trPr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Источник </w:t>
            </w:r>
            <w:proofErr w:type="spellStart"/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Объем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, всего,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3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в том числе по годам,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Показатели результативности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F522CA" w:rsidRPr="00F522CA" w:rsidTr="00F522CA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Цель: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F522CA" w:rsidRPr="00F522CA" w:rsidTr="00F522CA">
        <w:trPr>
          <w:trHeight w:val="14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Задачи: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</w:tr>
      <w:tr w:rsidR="00F522CA" w:rsidRPr="00F522CA" w:rsidTr="00F522CA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11182,0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Развитие и модернизация объектов водоснабжения, водоотведения и очистки сточных вод</w:t>
            </w:r>
          </w:p>
        </w:tc>
      </w:tr>
      <w:tr w:rsidR="00F522CA" w:rsidRPr="00F522CA" w:rsidTr="00F522CA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Мероприятие 1: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строительство, реконструкция сооружений в системах водоснабжения, водоотведения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Мероприятие 2: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строительство и реконструкция водопроводных, канализационных сетей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Мероприятие 3: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8682,0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 xml:space="preserve">Мероприятие 4: Прочие мероприятия по развитию и модернизации объектов водоснабжения </w:t>
            </w:r>
            <w:proofErr w:type="gramStart"/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>о</w:t>
            </w:r>
            <w:proofErr w:type="gramEnd"/>
            <w:r w:rsidRPr="00F522CA">
              <w:rPr>
                <w:rFonts w:ascii="Courier New" w:eastAsia="Times New Roman" w:hAnsi="Courier New" w:cs="Courier New"/>
                <w:i/>
                <w:lang w:eastAsia="ru-RU"/>
              </w:rPr>
              <w:t xml:space="preserve">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подпрограмме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11182,0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F522CA" w:rsidRPr="00F522CA" w:rsidRDefault="00F522CA" w:rsidP="00F522CA">
      <w:pPr>
        <w:spacing w:after="0" w:line="240" w:lineRule="auto"/>
        <w:ind w:left="9072"/>
        <w:rPr>
          <w:rFonts w:ascii="Courier New" w:eastAsia="Times New Roman" w:hAnsi="Courier New" w:cs="Times New Roman"/>
          <w:szCs w:val="24"/>
          <w:lang w:eastAsia="ru-RU"/>
        </w:rPr>
      </w:pPr>
    </w:p>
    <w:p w:rsidR="00F522CA" w:rsidRDefault="00F522CA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br w:type="page"/>
      </w:r>
    </w:p>
    <w:p w:rsidR="00F522CA" w:rsidRPr="00F522CA" w:rsidRDefault="00F522CA" w:rsidP="00F522CA">
      <w:pPr>
        <w:spacing w:after="0" w:line="240" w:lineRule="auto"/>
        <w:ind w:left="10206"/>
        <w:contextualSpacing/>
        <w:jc w:val="both"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lastRenderedPageBreak/>
        <w:t>Приложение 3 к муниципальной программе</w:t>
      </w:r>
    </w:p>
    <w:p w:rsidR="00F522CA" w:rsidRPr="00F522CA" w:rsidRDefault="00F522CA" w:rsidP="00F522CA">
      <w:pPr>
        <w:spacing w:after="0" w:line="240" w:lineRule="auto"/>
        <w:ind w:left="10206"/>
        <w:contextualSpacing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«Развитие жилищно-коммунального хозяйства и инфраструктуры» на 2014 – 2021 годы</w:t>
      </w:r>
    </w:p>
    <w:p w:rsidR="00F522CA" w:rsidRPr="00F522CA" w:rsidRDefault="00F522CA" w:rsidP="00F522CA">
      <w:pPr>
        <w:spacing w:after="0" w:line="240" w:lineRule="auto"/>
        <w:ind w:firstLine="10800"/>
        <w:contextualSpacing/>
        <w:jc w:val="both"/>
        <w:rPr>
          <w:rFonts w:ascii="Courier New" w:eastAsia="Times New Roman" w:hAnsi="Courier New" w:cs="Courier New"/>
        </w:rPr>
      </w:pP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</w:rPr>
      </w:pPr>
      <w:r w:rsidRPr="00F522CA">
        <w:rPr>
          <w:rFonts w:ascii="Courier New" w:eastAsia="Times New Roman" w:hAnsi="Courier New" w:cs="Courier New"/>
          <w:b/>
        </w:rPr>
        <w:t>Система мероприятий подпрограммы 3 «</w:t>
      </w:r>
      <w:r w:rsidRPr="00F522CA">
        <w:rPr>
          <w:rFonts w:ascii="Courier New" w:eastAsia="Times New Roman" w:hAnsi="Courier New" w:cs="Courier New"/>
          <w:b/>
          <w:color w:val="000000"/>
        </w:rPr>
        <w:t>Энергосбережение и повышение энергетической эффективности</w:t>
      </w:r>
      <w:r w:rsidRPr="00F522CA">
        <w:rPr>
          <w:rFonts w:ascii="Courier New" w:eastAsia="Times New Roman" w:hAnsi="Courier New" w:cs="Courier New"/>
          <w:b/>
        </w:rPr>
        <w:t>»</w:t>
      </w:r>
      <w:r w:rsidRPr="00F522CA">
        <w:rPr>
          <w:rFonts w:ascii="Courier New" w:eastAsia="Times New Roman" w:hAnsi="Courier New" w:cs="Courier New"/>
        </w:rPr>
        <w:t xml:space="preserve"> </w:t>
      </w:r>
      <w:r w:rsidRPr="00F522CA">
        <w:rPr>
          <w:rFonts w:ascii="Courier New" w:eastAsia="Times New Roman" w:hAnsi="Courier New" w:cs="Courier New"/>
          <w:b/>
        </w:rPr>
        <w:t>на 2014-2021 годы</w:t>
      </w: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Arial"/>
          <w:b/>
          <w:szCs w:val="24"/>
        </w:rPr>
      </w:pPr>
    </w:p>
    <w:tbl>
      <w:tblPr>
        <w:tblW w:w="157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269"/>
        <w:gridCol w:w="1007"/>
        <w:gridCol w:w="1418"/>
        <w:gridCol w:w="1910"/>
        <w:gridCol w:w="855"/>
        <w:gridCol w:w="778"/>
        <w:gridCol w:w="851"/>
        <w:gridCol w:w="850"/>
        <w:gridCol w:w="851"/>
        <w:gridCol w:w="992"/>
        <w:gridCol w:w="992"/>
        <w:gridCol w:w="851"/>
        <w:gridCol w:w="1843"/>
      </w:tblGrid>
      <w:tr w:rsidR="00F522CA" w:rsidRPr="00F522CA" w:rsidTr="00F522CA">
        <w:trPr>
          <w:trHeight w:val="19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Источник </w:t>
            </w:r>
            <w:proofErr w:type="spellStart"/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Объем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, всего,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в том числе по годам,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Показатели результативности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Повышение эффективности использования энергетических ресурсов на территории Вихоревского городского поселения.</w:t>
            </w:r>
          </w:p>
        </w:tc>
      </w:tr>
      <w:tr w:rsidR="00F522CA" w:rsidRPr="00F522CA" w:rsidTr="00F522CA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Задача: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Развитие системы энергосбережения и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энергоэффективности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F522CA" w:rsidRPr="00F522CA" w:rsidTr="00F522CA">
        <w:trPr>
          <w:trHeight w:val="79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Реализация мероприятий по энергосбережению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1 080,0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Количество объектов муниципального жилищного фонда, за которыми осуществляется контроль по эффективному использованию энергетических ресурсов, строительство и реконструкция электрических сетей</w:t>
            </w:r>
          </w:p>
        </w:tc>
      </w:tr>
      <w:tr w:rsidR="00F522CA" w:rsidRPr="00F522CA" w:rsidTr="00F522CA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Мероприятие 1: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проведение работ по энергосбережению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highlight w:val="green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Мероприятие 2: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строительство и реконструкция электрических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1 080,0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Times New Roman"/>
          <w:b/>
        </w:rPr>
      </w:pPr>
    </w:p>
    <w:p w:rsidR="00F522CA" w:rsidRPr="00F522CA" w:rsidRDefault="00F522CA" w:rsidP="00F522CA">
      <w:pPr>
        <w:spacing w:after="0" w:line="240" w:lineRule="auto"/>
        <w:ind w:left="10206"/>
        <w:contextualSpacing/>
        <w:jc w:val="both"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Приложение 4 к муниципальной программе</w:t>
      </w:r>
    </w:p>
    <w:p w:rsidR="00F522CA" w:rsidRPr="00F522CA" w:rsidRDefault="00F522CA" w:rsidP="00F522CA">
      <w:pPr>
        <w:spacing w:after="0" w:line="240" w:lineRule="auto"/>
        <w:ind w:left="10206"/>
        <w:contextualSpacing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«Развитие жилищно-коммунального хозяйства и инфраструктуры» на 2014 – 2021 годы</w:t>
      </w:r>
    </w:p>
    <w:p w:rsidR="00F522CA" w:rsidRPr="00F522CA" w:rsidRDefault="00F522CA" w:rsidP="00F522CA">
      <w:pPr>
        <w:spacing w:after="0" w:line="240" w:lineRule="auto"/>
        <w:ind w:left="10773"/>
        <w:contextualSpacing/>
        <w:rPr>
          <w:rFonts w:ascii="Courier New" w:eastAsia="Times New Roman" w:hAnsi="Courier New" w:cs="Courier New"/>
        </w:rPr>
      </w:pP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</w:rPr>
      </w:pPr>
      <w:r w:rsidRPr="00F522CA">
        <w:rPr>
          <w:rFonts w:ascii="Courier New" w:eastAsia="Times New Roman" w:hAnsi="Courier New" w:cs="Courier New"/>
          <w:b/>
        </w:rPr>
        <w:t>Система мероприятий подпрограммы 4 «Содержание и ремонт объектов жилищного фонда» на 2014-2021 годы</w:t>
      </w: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highlight w:val="yellow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1982"/>
        <w:gridCol w:w="819"/>
        <w:gridCol w:w="1738"/>
        <w:gridCol w:w="1141"/>
        <w:gridCol w:w="1365"/>
        <w:gridCol w:w="75"/>
        <w:gridCol w:w="825"/>
        <w:gridCol w:w="930"/>
        <w:gridCol w:w="1013"/>
        <w:gridCol w:w="855"/>
        <w:gridCol w:w="138"/>
        <w:gridCol w:w="721"/>
        <w:gridCol w:w="130"/>
        <w:gridCol w:w="852"/>
        <w:gridCol w:w="140"/>
        <w:gridCol w:w="853"/>
        <w:gridCol w:w="848"/>
        <w:gridCol w:w="1418"/>
      </w:tblGrid>
      <w:tr w:rsidR="00F522CA" w:rsidRPr="00F522CA" w:rsidTr="00F522CA">
        <w:trPr>
          <w:trHeight w:val="195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Источник </w:t>
            </w:r>
            <w:proofErr w:type="spellStart"/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Объем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финанси-рования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, всего,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5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в том числе по годам, </w:t>
            </w:r>
            <w:proofErr w:type="spellStart"/>
            <w:r w:rsidRPr="00F522C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Показатели результативности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2014г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2015г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2016г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2017г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22CA" w:rsidRPr="00F522CA" w:rsidTr="00F522CA">
        <w:trPr>
          <w:trHeight w:val="3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Улучшение условий проживания в жилищном фонде</w:t>
            </w:r>
          </w:p>
        </w:tc>
      </w:tr>
      <w:tr w:rsidR="00F522CA" w:rsidRPr="00F522CA" w:rsidTr="00F522CA">
        <w:trPr>
          <w:trHeight w:val="33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Задача 1: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Создание условий для поддержания в удовлетворительном техническом и противопожарном состоянии муниципального жилищного фонда</w:t>
            </w:r>
          </w:p>
        </w:tc>
      </w:tr>
      <w:tr w:rsidR="00F522CA" w:rsidRPr="00F522CA" w:rsidTr="00F522CA">
        <w:trPr>
          <w:trHeight w:val="79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Реализация мероприятий по поддержанию в удовлетворительном техническом и противопожарном состоянии муниципального жилищного фонда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Количество муниципальных квартир, общежитий, в которых произведен капитальный ремонт</w:t>
            </w:r>
          </w:p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37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Мероприятие: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 xml:space="preserve"> проведение работ по капитальному ремонту муниципального жилищного фонда 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Вихоревского городского поселения, с разработкой проектно-сметной документации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 по задаче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14771,0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4 698,7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 xml:space="preserve">Задача 2: </w:t>
            </w:r>
            <w:r w:rsidRPr="00F522CA">
              <w:rPr>
                <w:rFonts w:ascii="Courier New" w:eastAsia="Times New Roman" w:hAnsi="Courier New" w:cs="Courier New"/>
                <w:lang w:eastAsia="ru-RU"/>
              </w:rPr>
              <w:t>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      </w:r>
          </w:p>
        </w:tc>
      </w:tr>
      <w:tr w:rsidR="00F522CA" w:rsidRPr="00F522CA" w:rsidTr="00F522CA">
        <w:trPr>
          <w:trHeight w:val="6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Основное мероприятие: </w:t>
            </w:r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t>Реализация мероприятий по поддержанию имущества МКД в состоянии, соответствующем действующим требованиям, предъявляемым к санитарному состоянию и пожарной безопасности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Количество многоквартирных домов, в которых произведен капитальный ремонт</w:t>
            </w:r>
          </w:p>
        </w:tc>
      </w:tr>
      <w:tr w:rsidR="00F522CA" w:rsidRPr="00F522CA" w:rsidTr="00F522CA">
        <w:trPr>
          <w:trHeight w:val="87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Мероприятие 1: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t>Уплата взносов на капитальный ремонт общего имущества МКД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78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Мероприятие 2: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proofErr w:type="spellStart"/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t>Софинансирование</w:t>
            </w:r>
            <w:proofErr w:type="spellEnd"/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мероприятий по капитальному </w:t>
            </w:r>
            <w:r w:rsidRPr="00F522C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ремонту общего имущества в многоквартирных домах </w:t>
            </w:r>
          </w:p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 по Задаче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429,7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подпрограмме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15200,7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4725,0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89,0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800,0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1086,7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F522CA" w:rsidRPr="00F522CA" w:rsidRDefault="00F522CA" w:rsidP="00F522CA">
      <w:pPr>
        <w:spacing w:after="0" w:line="240" w:lineRule="auto"/>
        <w:ind w:left="10206"/>
        <w:contextualSpacing/>
        <w:jc w:val="both"/>
        <w:rPr>
          <w:rFonts w:ascii="Courier New" w:eastAsia="Times New Roman" w:hAnsi="Courier New" w:cs="Times New Roman"/>
          <w:szCs w:val="24"/>
        </w:rPr>
      </w:pPr>
    </w:p>
    <w:p w:rsidR="00F522CA" w:rsidRPr="00F522CA" w:rsidRDefault="00F522CA" w:rsidP="00F522CA">
      <w:pPr>
        <w:spacing w:after="0" w:line="240" w:lineRule="auto"/>
        <w:ind w:left="10206"/>
        <w:contextualSpacing/>
        <w:jc w:val="both"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Приложение 5 к муниципальной программе</w:t>
      </w:r>
    </w:p>
    <w:p w:rsidR="00F522CA" w:rsidRPr="00F522CA" w:rsidRDefault="00F522CA" w:rsidP="00F522CA">
      <w:pPr>
        <w:spacing w:after="0" w:line="240" w:lineRule="auto"/>
        <w:ind w:left="10206"/>
        <w:contextualSpacing/>
        <w:rPr>
          <w:rFonts w:ascii="Courier New" w:eastAsia="Times New Roman" w:hAnsi="Courier New" w:cs="Courier New"/>
        </w:rPr>
      </w:pPr>
      <w:r w:rsidRPr="00F522CA">
        <w:rPr>
          <w:rFonts w:ascii="Courier New" w:eastAsia="Times New Roman" w:hAnsi="Courier New" w:cs="Courier New"/>
        </w:rPr>
        <w:t>«Развитие жилищно-коммунального хозяйства и инфраструктуры» на 2014 – 2021 годы</w:t>
      </w:r>
    </w:p>
    <w:p w:rsidR="00F522CA" w:rsidRPr="00F522CA" w:rsidRDefault="00F522CA" w:rsidP="00F522CA">
      <w:pPr>
        <w:spacing w:after="0" w:line="240" w:lineRule="auto"/>
        <w:contextualSpacing/>
        <w:rPr>
          <w:rFonts w:ascii="Courier New" w:eastAsia="Times New Roman" w:hAnsi="Courier New" w:cs="Courier New"/>
        </w:rPr>
      </w:pPr>
    </w:p>
    <w:p w:rsidR="00F522CA" w:rsidRPr="00F522CA" w:rsidRDefault="00F522CA" w:rsidP="00F522CA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</w:rPr>
      </w:pPr>
      <w:r w:rsidRPr="00F522CA">
        <w:rPr>
          <w:rFonts w:ascii="Courier New" w:eastAsia="Times New Roman" w:hAnsi="Courier New" w:cs="Courier New"/>
          <w:b/>
        </w:rPr>
        <w:t>Система мероприятий подпрограммы 5 «Благоустройство» на 2014-2021 годы</w:t>
      </w:r>
    </w:p>
    <w:tbl>
      <w:tblPr>
        <w:tblpPr w:leftFromText="180" w:rightFromText="180" w:vertAnchor="text" w:horzAnchor="margin" w:tblpY="142"/>
        <w:tblW w:w="15843" w:type="dxa"/>
        <w:tblLayout w:type="fixed"/>
        <w:tblLook w:val="0000" w:firstRow="0" w:lastRow="0" w:firstColumn="0" w:lastColumn="0" w:noHBand="0" w:noVBand="0"/>
      </w:tblPr>
      <w:tblGrid>
        <w:gridCol w:w="1809"/>
        <w:gridCol w:w="600"/>
        <w:gridCol w:w="1101"/>
        <w:gridCol w:w="1276"/>
        <w:gridCol w:w="1276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276"/>
      </w:tblGrid>
      <w:tr w:rsidR="00F522CA" w:rsidRPr="00F522CA" w:rsidTr="00F522CA">
        <w:trPr>
          <w:trHeight w:val="19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финансирования, всего, </w:t>
            </w:r>
            <w:proofErr w:type="spellStart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 по годам, </w:t>
            </w:r>
            <w:proofErr w:type="spellStart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Показатели результативности</w:t>
            </w:r>
          </w:p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44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442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</w:tr>
      <w:tr w:rsidR="00F522CA" w:rsidRPr="00F522CA" w:rsidTr="00F522CA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Цель:</w:t>
            </w: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Обеспечение комплексного благоустройства</w:t>
            </w:r>
          </w:p>
        </w:tc>
      </w:tr>
      <w:tr w:rsidR="00F522CA" w:rsidRPr="00F522CA" w:rsidTr="00F522CA">
        <w:trPr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Задача:</w:t>
            </w: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Создание условий для повышения уровня благоустройства</w:t>
            </w:r>
          </w:p>
        </w:tc>
      </w:tr>
      <w:tr w:rsidR="00F522CA" w:rsidRPr="00F522CA" w:rsidTr="00F522CA">
        <w:trPr>
          <w:trHeight w:val="4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 1: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Освещение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50 678,0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освещенности города</w:t>
            </w:r>
          </w:p>
        </w:tc>
      </w:tr>
      <w:tr w:rsidR="00F522CA" w:rsidRPr="00F522CA" w:rsidTr="00F522CA">
        <w:trPr>
          <w:trHeight w:val="552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48 328,0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6 377,0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467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2 350,0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 1: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освещение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48 258,0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6 327,0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lastRenderedPageBreak/>
              <w:t>Мероприятие 2: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Повышение эффективности бюджетных расходов Вихоревского МО, из средств областного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 2: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дорог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59 143,0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6 897,0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Площадь отремонтированных дорог в рамках текущего ремонта. Оборудованные (переоборудованные) пешеходные переходы в соответствии с требованиями ГОСТ </w:t>
            </w:r>
            <w:proofErr w:type="gramStart"/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52289-2004 </w:t>
            </w:r>
          </w:p>
        </w:tc>
      </w:tr>
      <w:tr w:rsidR="00F522CA" w:rsidRPr="00F522CA" w:rsidTr="00F522CA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дорог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56 464,4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7 437,0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7 800,0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обустройство (переоборудование) пешеходных переходов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2 678,6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 3: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Озеленение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1 893,0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198,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Площадь озеленения города</w:t>
            </w:r>
          </w:p>
        </w:tc>
      </w:tr>
      <w:tr w:rsidR="00F522CA" w:rsidRPr="00F522CA" w:rsidTr="00F522CA">
        <w:trPr>
          <w:trHeight w:val="1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 озеленение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lastRenderedPageBreak/>
              <w:t>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1 893,0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2CA" w:rsidRPr="00F522CA" w:rsidTr="00F522CA"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4: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территории кладбища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1 793,0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территории кладбища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1 793,0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Основное мероприятие 5: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30 678,7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4 814,0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4 427,0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3 706,8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3 219,0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3 061,9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Уборка мусора и  ликвидация несанкционированных свалок,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мест общего пользования,  архитектурных форм  и  других объектов благоустройства,</w:t>
            </w: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</w:t>
            </w:r>
            <w:r w:rsidRPr="00F522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оличество подобранных тел умерших (погибших) граждан</w:t>
            </w:r>
          </w:p>
        </w:tc>
      </w:tr>
      <w:tr w:rsidR="00F522CA" w:rsidRPr="00F522CA" w:rsidTr="00F522C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 1: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9 688,0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 2: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содержание мест общего пользования, архитектурных форм и других объектов благоустройства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9 031,2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2 114,0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 3: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10 600,3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  <w:t>Мероприятие 4: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Cs/>
                <w:i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2 559,2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4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6: </w:t>
            </w:r>
            <w:r w:rsidRPr="00F522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25 965,8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5 464,1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3 521,7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6516,8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4 579,8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21 386,0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4 917,7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2 718,6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22CA" w:rsidRPr="00F522CA" w:rsidTr="00F522CA">
        <w:trPr>
          <w:trHeight w:val="60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right="-9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170 151,5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25 684,3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23 331,1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20 946,5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17 255,9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24821,8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18 361,9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19 850,0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522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19 900,0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CA" w:rsidRPr="00F522CA" w:rsidRDefault="00F522CA" w:rsidP="00F522CA">
            <w:pPr>
              <w:shd w:val="clear" w:color="auto" w:fill="FFFFFF"/>
              <w:spacing w:after="0" w:line="240" w:lineRule="auto"/>
              <w:ind w:left="-142" w:right="-9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B408B" w:rsidRPr="009B408B" w:rsidRDefault="009B408B" w:rsidP="00F522CA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9B408B" w:rsidRPr="009B408B" w:rsidSect="00F522C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143"/>
    <w:multiLevelType w:val="multilevel"/>
    <w:tmpl w:val="99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67B1"/>
    <w:multiLevelType w:val="hybridMultilevel"/>
    <w:tmpl w:val="789C6B80"/>
    <w:lvl w:ilvl="0" w:tplc="94CE0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2A5BC1"/>
    <w:rsid w:val="00416768"/>
    <w:rsid w:val="004D6911"/>
    <w:rsid w:val="007D737D"/>
    <w:rsid w:val="008B7E76"/>
    <w:rsid w:val="009B408B"/>
    <w:rsid w:val="00BF1F8B"/>
    <w:rsid w:val="00DB22C1"/>
    <w:rsid w:val="00F51CD0"/>
    <w:rsid w:val="00F522CA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F522CA"/>
    <w:pPr>
      <w:spacing w:before="150" w:after="150" w:line="240" w:lineRule="auto"/>
      <w:outlineLvl w:val="0"/>
    </w:pPr>
    <w:rPr>
      <w:rFonts w:ascii="Cambria" w:eastAsia="Times New Roman" w:hAnsi="Cambria" w:cs="Times New Roman"/>
      <w:kern w:val="36"/>
      <w:sz w:val="54"/>
      <w:szCs w:val="54"/>
      <w:lang w:eastAsia="ru-RU"/>
    </w:rPr>
  </w:style>
  <w:style w:type="paragraph" w:styleId="2">
    <w:name w:val="heading 2"/>
    <w:basedOn w:val="a0"/>
    <w:next w:val="a0"/>
    <w:link w:val="20"/>
    <w:qFormat/>
    <w:rsid w:val="00F522CA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522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B22C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22CA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F522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22C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522CA"/>
  </w:style>
  <w:style w:type="table" w:styleId="a6">
    <w:name w:val="Table Grid"/>
    <w:basedOn w:val="a2"/>
    <w:rsid w:val="00F5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semiHidden/>
    <w:rsid w:val="00F522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F522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F522CA"/>
    <w:rPr>
      <w:b/>
      <w:bCs/>
      <w:color w:val="000080"/>
    </w:rPr>
  </w:style>
  <w:style w:type="paragraph" w:customStyle="1" w:styleId="ConsPlusNonformat">
    <w:name w:val="ConsPlusNonformat"/>
    <w:rsid w:val="00F52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1"/>
    <w:qFormat/>
    <w:rsid w:val="00F522CA"/>
    <w:rPr>
      <w:b/>
      <w:bCs/>
    </w:rPr>
  </w:style>
  <w:style w:type="paragraph" w:styleId="aa">
    <w:name w:val="Body Text"/>
    <w:basedOn w:val="a0"/>
    <w:link w:val="ab"/>
    <w:rsid w:val="00F522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F522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5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rsid w:val="00F522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522CA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uiPriority w:val="99"/>
    <w:rsid w:val="00F52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52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F522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1"/>
    <w:rsid w:val="00F522CA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F522CA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522CA"/>
  </w:style>
  <w:style w:type="paragraph" w:customStyle="1" w:styleId="ConsPlusNormal">
    <w:name w:val="ConsPlusNormal"/>
    <w:link w:val="ConsPlusNormal0"/>
    <w:rsid w:val="00F52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5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F522C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522CA"/>
  </w:style>
  <w:style w:type="paragraph" w:customStyle="1" w:styleId="12">
    <w:name w:val="Абзац списка1"/>
    <w:basedOn w:val="a0"/>
    <w:rsid w:val="00F522C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F522C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F522CA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522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0"/>
    <w:link w:val="af"/>
    <w:rsid w:val="00F5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F522CA"/>
    <w:rPr>
      <w:rFonts w:cs="Times New Roman"/>
    </w:rPr>
  </w:style>
  <w:style w:type="paragraph" w:styleId="af1">
    <w:name w:val="footer"/>
    <w:basedOn w:val="a0"/>
    <w:link w:val="af2"/>
    <w:rsid w:val="00F522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2">
    <w:name w:val="Нижний колонтитул Знак"/>
    <w:basedOn w:val="a1"/>
    <w:link w:val="af1"/>
    <w:rsid w:val="00F522CA"/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Body Text Indent"/>
    <w:basedOn w:val="a0"/>
    <w:link w:val="af4"/>
    <w:rsid w:val="00F522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F522CA"/>
    <w:rPr>
      <w:rFonts w:ascii="Arial" w:eastAsia="Times New Roman" w:hAnsi="Arial" w:cs="Times New Roman"/>
      <w:sz w:val="18"/>
      <w:szCs w:val="18"/>
      <w:lang w:eastAsia="ru-RU"/>
    </w:rPr>
  </w:style>
  <w:style w:type="paragraph" w:styleId="af5">
    <w:name w:val="Balloon Text"/>
    <w:basedOn w:val="a0"/>
    <w:link w:val="af6"/>
    <w:semiHidden/>
    <w:rsid w:val="00F522C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6">
    <w:name w:val="Текст выноски Знак"/>
    <w:basedOn w:val="a1"/>
    <w:link w:val="af5"/>
    <w:semiHidden/>
    <w:rsid w:val="00F522CA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7">
    <w:name w:val="annotation text"/>
    <w:basedOn w:val="a0"/>
    <w:link w:val="af8"/>
    <w:rsid w:val="00F5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F52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522CA"/>
    <w:rPr>
      <w:b/>
      <w:bCs/>
    </w:rPr>
  </w:style>
  <w:style w:type="character" w:customStyle="1" w:styleId="afa">
    <w:name w:val="Тема примечания Знак"/>
    <w:basedOn w:val="af8"/>
    <w:link w:val="af9"/>
    <w:rsid w:val="00F52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footnote text"/>
    <w:basedOn w:val="a0"/>
    <w:link w:val="afc"/>
    <w:rsid w:val="00F5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rsid w:val="00F52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0"/>
    <w:link w:val="afe"/>
    <w:qFormat/>
    <w:rsid w:val="00F522C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Знак"/>
    <w:link w:val="afd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f"/>
    <w:rsid w:val="00F522C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f">
    <w:name w:val="Список Знак"/>
    <w:link w:val="a"/>
    <w:rsid w:val="00F522C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0">
    <w:name w:val="Plain Text"/>
    <w:basedOn w:val="a0"/>
    <w:link w:val="aff1"/>
    <w:rsid w:val="00F522CA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basedOn w:val="a1"/>
    <w:link w:val="aff0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F522CA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522CA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30"/>
      <w:szCs w:val="30"/>
    </w:rPr>
  </w:style>
  <w:style w:type="character" w:customStyle="1" w:styleId="4">
    <w:name w:val="Основной текст (4)_"/>
    <w:link w:val="40"/>
    <w:rsid w:val="00F522C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522CA"/>
    <w:pPr>
      <w:widowControl w:val="0"/>
      <w:shd w:val="clear" w:color="auto" w:fill="FFFFFF"/>
      <w:spacing w:before="660" w:after="0" w:line="324" w:lineRule="exact"/>
      <w:jc w:val="center"/>
    </w:pPr>
    <w:rPr>
      <w:b/>
      <w:bCs/>
      <w:sz w:val="26"/>
      <w:szCs w:val="26"/>
    </w:rPr>
  </w:style>
  <w:style w:type="paragraph" w:customStyle="1" w:styleId="aff2">
    <w:name w:val="Знак Знак Знак Знак"/>
    <w:basedOn w:val="a0"/>
    <w:rsid w:val="00F52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0">
    <w:name w:val="a5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F522CA"/>
    <w:pPr>
      <w:spacing w:before="150" w:after="150" w:line="240" w:lineRule="auto"/>
      <w:outlineLvl w:val="0"/>
    </w:pPr>
    <w:rPr>
      <w:rFonts w:ascii="Cambria" w:eastAsia="Times New Roman" w:hAnsi="Cambria" w:cs="Times New Roman"/>
      <w:kern w:val="36"/>
      <w:sz w:val="54"/>
      <w:szCs w:val="54"/>
      <w:lang w:eastAsia="ru-RU"/>
    </w:rPr>
  </w:style>
  <w:style w:type="paragraph" w:styleId="2">
    <w:name w:val="heading 2"/>
    <w:basedOn w:val="a0"/>
    <w:next w:val="a0"/>
    <w:link w:val="20"/>
    <w:qFormat/>
    <w:rsid w:val="00F522CA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522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B22C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22CA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F522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22C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522CA"/>
  </w:style>
  <w:style w:type="table" w:styleId="a6">
    <w:name w:val="Table Grid"/>
    <w:basedOn w:val="a2"/>
    <w:rsid w:val="00F5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semiHidden/>
    <w:rsid w:val="00F522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F522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F522CA"/>
    <w:rPr>
      <w:b/>
      <w:bCs/>
      <w:color w:val="000080"/>
    </w:rPr>
  </w:style>
  <w:style w:type="paragraph" w:customStyle="1" w:styleId="ConsPlusNonformat">
    <w:name w:val="ConsPlusNonformat"/>
    <w:rsid w:val="00F52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1"/>
    <w:qFormat/>
    <w:rsid w:val="00F522CA"/>
    <w:rPr>
      <w:b/>
      <w:bCs/>
    </w:rPr>
  </w:style>
  <w:style w:type="paragraph" w:styleId="aa">
    <w:name w:val="Body Text"/>
    <w:basedOn w:val="a0"/>
    <w:link w:val="ab"/>
    <w:rsid w:val="00F522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F522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5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rsid w:val="00F522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522CA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uiPriority w:val="99"/>
    <w:rsid w:val="00F52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52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F522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1"/>
    <w:rsid w:val="00F522CA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F522CA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522CA"/>
  </w:style>
  <w:style w:type="paragraph" w:customStyle="1" w:styleId="ConsPlusNormal">
    <w:name w:val="ConsPlusNormal"/>
    <w:link w:val="ConsPlusNormal0"/>
    <w:rsid w:val="00F52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5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F522C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522CA"/>
  </w:style>
  <w:style w:type="paragraph" w:customStyle="1" w:styleId="12">
    <w:name w:val="Абзац списка1"/>
    <w:basedOn w:val="a0"/>
    <w:rsid w:val="00F522C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F522C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F522CA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522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0"/>
    <w:link w:val="af"/>
    <w:rsid w:val="00F52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F522CA"/>
    <w:rPr>
      <w:rFonts w:cs="Times New Roman"/>
    </w:rPr>
  </w:style>
  <w:style w:type="paragraph" w:styleId="af1">
    <w:name w:val="footer"/>
    <w:basedOn w:val="a0"/>
    <w:link w:val="af2"/>
    <w:rsid w:val="00F522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2">
    <w:name w:val="Нижний колонтитул Знак"/>
    <w:basedOn w:val="a1"/>
    <w:link w:val="af1"/>
    <w:rsid w:val="00F522CA"/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Body Text Indent"/>
    <w:basedOn w:val="a0"/>
    <w:link w:val="af4"/>
    <w:rsid w:val="00F522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F522CA"/>
    <w:rPr>
      <w:rFonts w:ascii="Arial" w:eastAsia="Times New Roman" w:hAnsi="Arial" w:cs="Times New Roman"/>
      <w:sz w:val="18"/>
      <w:szCs w:val="18"/>
      <w:lang w:eastAsia="ru-RU"/>
    </w:rPr>
  </w:style>
  <w:style w:type="paragraph" w:styleId="af5">
    <w:name w:val="Balloon Text"/>
    <w:basedOn w:val="a0"/>
    <w:link w:val="af6"/>
    <w:semiHidden/>
    <w:rsid w:val="00F522CA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6">
    <w:name w:val="Текст выноски Знак"/>
    <w:basedOn w:val="a1"/>
    <w:link w:val="af5"/>
    <w:semiHidden/>
    <w:rsid w:val="00F522CA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7">
    <w:name w:val="annotation text"/>
    <w:basedOn w:val="a0"/>
    <w:link w:val="af8"/>
    <w:rsid w:val="00F5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F52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522CA"/>
    <w:rPr>
      <w:b/>
      <w:bCs/>
    </w:rPr>
  </w:style>
  <w:style w:type="character" w:customStyle="1" w:styleId="afa">
    <w:name w:val="Тема примечания Знак"/>
    <w:basedOn w:val="af8"/>
    <w:link w:val="af9"/>
    <w:rsid w:val="00F52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footnote text"/>
    <w:basedOn w:val="a0"/>
    <w:link w:val="afc"/>
    <w:rsid w:val="00F5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rsid w:val="00F52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0"/>
    <w:link w:val="afe"/>
    <w:qFormat/>
    <w:rsid w:val="00F522C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Знак"/>
    <w:link w:val="afd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f"/>
    <w:rsid w:val="00F522C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f">
    <w:name w:val="Список Знак"/>
    <w:link w:val="a"/>
    <w:rsid w:val="00F522C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0">
    <w:name w:val="Plain Text"/>
    <w:basedOn w:val="a0"/>
    <w:link w:val="aff1"/>
    <w:rsid w:val="00F522CA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basedOn w:val="a1"/>
    <w:link w:val="aff0"/>
    <w:rsid w:val="00F52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F522CA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522CA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30"/>
      <w:szCs w:val="30"/>
    </w:rPr>
  </w:style>
  <w:style w:type="character" w:customStyle="1" w:styleId="4">
    <w:name w:val="Основной текст (4)_"/>
    <w:link w:val="40"/>
    <w:rsid w:val="00F522C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522CA"/>
    <w:pPr>
      <w:widowControl w:val="0"/>
      <w:shd w:val="clear" w:color="auto" w:fill="FFFFFF"/>
      <w:spacing w:before="660" w:after="0" w:line="324" w:lineRule="exact"/>
      <w:jc w:val="center"/>
    </w:pPr>
    <w:rPr>
      <w:b/>
      <w:bCs/>
      <w:sz w:val="26"/>
      <w:szCs w:val="26"/>
    </w:rPr>
  </w:style>
  <w:style w:type="paragraph" w:customStyle="1" w:styleId="aff2">
    <w:name w:val="Знак Знак Знак Знак"/>
    <w:basedOn w:val="a0"/>
    <w:rsid w:val="00F52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0">
    <w:name w:val="a5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0"/>
    <w:rsid w:val="00F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6EFA-DFC1-4618-9A08-F79BA62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11413</Words>
  <Characters>65057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12</cp:revision>
  <cp:lastPrinted>2019-02-25T12:48:00Z</cp:lastPrinted>
  <dcterms:created xsi:type="dcterms:W3CDTF">2018-02-09T02:12:00Z</dcterms:created>
  <dcterms:modified xsi:type="dcterms:W3CDTF">2019-03-15T02:12:00Z</dcterms:modified>
</cp:coreProperties>
</file>