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E" w:rsidRPr="009F6174" w:rsidRDefault="0073214E" w:rsidP="009F617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F617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Усовершенствована процедура досудебного обжалования налоговых споров</w:t>
      </w:r>
    </w:p>
    <w:p w:rsidR="0073214E" w:rsidRPr="009F6174" w:rsidRDefault="0073214E" w:rsidP="007321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61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Дата публикации</w:t>
      </w:r>
      <w:r w:rsidR="009F6174" w:rsidRPr="009F61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сайте ФНС</w:t>
      </w:r>
      <w:r w:rsidRPr="009F61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26.03.2021 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Теперь до принятия решения по жалобе налоговый орган может приостановить ее рассмотрение по ходатайству лица, подавшего жалобу (апелляционную жалобу), полностью или в части представления дополнительных документов, но не более чем на шесть месяцев. Соответствующие изменения внесены в </w:t>
      </w:r>
      <w:hyperlink r:id="rId6" w:tgtFrame="_blank" w:history="1">
        <w:r w:rsidRPr="000E1D7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статью 140 </w:t>
        </w:r>
        <w:r w:rsidR="000D3DD5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 xml:space="preserve">Налогового кодекса Российской Федерации (далее </w:t>
        </w:r>
        <w:r w:rsidRPr="000E1D7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НК РФ</w:t>
        </w:r>
      </w:hyperlink>
      <w:r w:rsidR="000D3DD5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)</w:t>
      </w: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Рассмотрение таких жалоб может быть также приостановлено по решению вышестоящего налогового органа, если жалобу невозможно рассмотреть, пока суд не разрешит другое дело в к</w:t>
      </w:r>
      <w:bookmarkStart w:id="0" w:name="_GoBack"/>
      <w:bookmarkEnd w:id="0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онституционном, гражданском, арбитражном, административном, уголовном судопроизводстве или пока не будет рассмотрено заявление о проведении </w:t>
      </w:r>
      <w:proofErr w:type="spellStart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взаимосогласительной</w:t>
      </w:r>
      <w:proofErr w:type="spellEnd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процедуры в порядке, предусмотренном </w:t>
      </w:r>
      <w:hyperlink r:id="rId7" w:tgtFrame="_blank" w:history="1">
        <w:r w:rsidRPr="000E1D7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главой 20.3 НК РФ</w:t>
        </w:r>
      </w:hyperlink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0E1D77" w:rsidRPr="000E1D77" w:rsidRDefault="000E1D77" w:rsidP="000E1D77">
      <w:pPr>
        <w:shd w:val="clear" w:color="auto" w:fill="FFFFFF"/>
        <w:spacing w:before="20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Кроме того, появилось основание для прерывания срока рассмотрения жалобы и его исчисления заново. Так, если заявитель представит дополнительные документы, то сроки, установленные </w:t>
      </w:r>
      <w:proofErr w:type="spellStart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абз</w:t>
      </w:r>
      <w:proofErr w:type="spellEnd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 1 и 2 п. 6 ст. 140 НК РФ, исчисляются с момента получения таких документов вышестоящим налоговым органом.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sz w:val="28"/>
          <w:szCs w:val="28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Налоговый орган также получил новые основания для оставления жалобы </w:t>
      </w:r>
      <w:hyperlink r:id="rId8" w:tgtFrame="_blank" w:history="1">
        <w:r w:rsidRPr="000E1D77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без рассмотрения</w:t>
        </w:r>
      </w:hyperlink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:</w:t>
      </w:r>
      <w:r w:rsidRPr="000E1D77">
        <w:rPr>
          <w:sz w:val="28"/>
          <w:szCs w:val="28"/>
        </w:rPr>
        <w:t xml:space="preserve"> 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</w:t>
      </w: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ab/>
        <w:t>до принятия решения по ней налоговый спор о том же предмете и по тем же основаниям был разрешен судом;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</w:t>
      </w: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ab/>
        <w:t>если организация, подавшая жалобу, исключена из ЕГРЮЛ по решению регистрирующего органа или ликвидирована;</w:t>
      </w:r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proofErr w:type="gramStart"/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</w:t>
      </w:r>
      <w:r w:rsidRPr="000E1D77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ab/>
        <w:t>в случае смерти или объявления умершим физического лица, подавшего жалобу.</w:t>
      </w:r>
      <w:proofErr w:type="gramEnd"/>
    </w:p>
    <w:p w:rsidR="000E1D77" w:rsidRPr="000E1D77" w:rsidRDefault="000E1D77" w:rsidP="000E1D77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sectPr w:rsidR="000E1D77" w:rsidRPr="000E1D77" w:rsidSect="009F617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CBE"/>
    <w:multiLevelType w:val="multilevel"/>
    <w:tmpl w:val="0D7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4E"/>
    <w:rsid w:val="000D3DD5"/>
    <w:rsid w:val="000E1D77"/>
    <w:rsid w:val="0073214E"/>
    <w:rsid w:val="009F6174"/>
    <w:rsid w:val="00D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4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1e6e33e2b99e0a0551dd4015c777c4c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e97f3d41fcca51446e6994a24536d2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9508de81c29ab8e2f1ebbd63918d25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Швардова Т.Н.</cp:lastModifiedBy>
  <cp:revision>4</cp:revision>
  <cp:lastPrinted>2021-03-29T08:46:00Z</cp:lastPrinted>
  <dcterms:created xsi:type="dcterms:W3CDTF">2021-03-29T08:30:00Z</dcterms:created>
  <dcterms:modified xsi:type="dcterms:W3CDTF">2021-04-07T07:54:00Z</dcterms:modified>
</cp:coreProperties>
</file>