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90165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 w:rsidR="00CD5CF1">
        <w:rPr>
          <w:rFonts w:ascii="Arial" w:eastAsia="Calibri" w:hAnsi="Arial" w:cs="Arial"/>
          <w:b/>
          <w:sz w:val="32"/>
          <w:szCs w:val="32"/>
        </w:rPr>
        <w:t>0</w:t>
      </w:r>
      <w:r w:rsidR="005E7CA8">
        <w:rPr>
          <w:rFonts w:ascii="Arial" w:eastAsia="Calibri" w:hAnsi="Arial" w:cs="Arial"/>
          <w:b/>
          <w:sz w:val="32"/>
          <w:szCs w:val="32"/>
        </w:rPr>
        <w:t>9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531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E76CB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4E2B" w:rsidRPr="002C4E2B" w:rsidRDefault="002C4E2B" w:rsidP="00E76C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E2B">
        <w:rPr>
          <w:rFonts w:ascii="Arial" w:eastAsia="Calibri" w:hAnsi="Arial" w:cs="Arial"/>
          <w:b/>
          <w:sz w:val="32"/>
          <w:szCs w:val="32"/>
        </w:rPr>
        <w:t>ОБ УТВЕРЖДЕНИИ ПОРЯДКА КАЗНАЧЕЙСКОГО</w:t>
      </w:r>
    </w:p>
    <w:p w:rsidR="002C4E2B" w:rsidRDefault="002C4E2B" w:rsidP="00E76C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E2B">
        <w:rPr>
          <w:rFonts w:ascii="Arial" w:eastAsia="Calibri" w:hAnsi="Arial" w:cs="Arial"/>
          <w:b/>
          <w:sz w:val="32"/>
          <w:szCs w:val="32"/>
        </w:rPr>
        <w:t>С</w:t>
      </w:r>
      <w:r w:rsidR="00E76CBA">
        <w:rPr>
          <w:rFonts w:ascii="Arial" w:eastAsia="Calibri" w:hAnsi="Arial" w:cs="Arial"/>
          <w:b/>
          <w:sz w:val="32"/>
          <w:szCs w:val="32"/>
        </w:rPr>
        <w:t xml:space="preserve">ОПРОВОЖДЕНИЯ СРЕДСТВ В </w:t>
      </w:r>
      <w:r>
        <w:rPr>
          <w:rFonts w:ascii="Arial" w:eastAsia="Calibri" w:hAnsi="Arial" w:cs="Arial"/>
          <w:b/>
          <w:sz w:val="32"/>
          <w:szCs w:val="32"/>
        </w:rPr>
        <w:t>СЛУЧАЯХ,</w:t>
      </w:r>
      <w:r w:rsidR="00E76CB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C4E2B">
        <w:rPr>
          <w:rFonts w:ascii="Arial" w:eastAsia="Calibri" w:hAnsi="Arial" w:cs="Arial"/>
          <w:b/>
          <w:sz w:val="32"/>
          <w:szCs w:val="32"/>
        </w:rPr>
        <w:t>ОПРЕДЕЛЕННЫХ</w:t>
      </w:r>
      <w:r w:rsidR="00E76CB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C4E2B">
        <w:rPr>
          <w:rFonts w:ascii="Arial" w:eastAsia="Calibri" w:hAnsi="Arial" w:cs="Arial"/>
          <w:b/>
          <w:sz w:val="32"/>
          <w:szCs w:val="32"/>
        </w:rPr>
        <w:t>МУНИЦИПАЛЬНЫМ ПРАВОВЫМ АКТОМ ПРЕДСТАВИТЕЛЬНОГО</w:t>
      </w:r>
      <w:r w:rsidR="00E76CB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C4E2B">
        <w:rPr>
          <w:rFonts w:ascii="Arial" w:eastAsia="Calibri" w:hAnsi="Arial" w:cs="Arial"/>
          <w:b/>
          <w:sz w:val="32"/>
          <w:szCs w:val="32"/>
        </w:rPr>
        <w:t>ОРГАНА МУНИЦИПАЛЬНОГО</w:t>
      </w:r>
    </w:p>
    <w:p w:rsidR="002C4E2B" w:rsidRPr="002C4E2B" w:rsidRDefault="002C4E2B" w:rsidP="00E76C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E2B">
        <w:rPr>
          <w:rFonts w:ascii="Arial" w:eastAsia="Calibri" w:hAnsi="Arial" w:cs="Arial"/>
          <w:b/>
          <w:sz w:val="32"/>
          <w:szCs w:val="32"/>
        </w:rPr>
        <w:t>ОБРАЗОВАНИЯ О МЕСТНОМ БЮДЖЕТЕ</w:t>
      </w:r>
    </w:p>
    <w:p w:rsidR="002C4E2B" w:rsidRPr="002C4E2B" w:rsidRDefault="002C4E2B" w:rsidP="00E76C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E2B">
        <w:rPr>
          <w:rFonts w:ascii="Arial" w:eastAsia="Calibri" w:hAnsi="Arial" w:cs="Arial"/>
          <w:b/>
          <w:sz w:val="32"/>
          <w:szCs w:val="32"/>
        </w:rPr>
        <w:t>НА ТЕКУЩИЙ ФИНАНСОВЫЙ ГОД И ПЛАНОВЫЙ ПЕРИОД</w:t>
      </w:r>
    </w:p>
    <w:p w:rsidR="00CE5643" w:rsidRPr="00CE5643" w:rsidRDefault="00CE5643" w:rsidP="00CE564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E76CBA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6CBA">
        <w:rPr>
          <w:rFonts w:ascii="Arial" w:eastAsia="Calibri" w:hAnsi="Arial" w:cs="Arial"/>
          <w:sz w:val="24"/>
          <w:szCs w:val="24"/>
        </w:rPr>
        <w:t xml:space="preserve">В соответствии с пунктом 5 статьи </w:t>
      </w:r>
      <w:r w:rsidRPr="00BB323F">
        <w:rPr>
          <w:rFonts w:ascii="Arial" w:eastAsia="Calibri" w:hAnsi="Arial" w:cs="Arial"/>
          <w:sz w:val="24"/>
          <w:szCs w:val="24"/>
        </w:rPr>
        <w:t>242.23</w:t>
      </w:r>
      <w:r w:rsidRPr="00E76CBA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руководствуясь статьей 1</w:t>
      </w:r>
      <w:r>
        <w:rPr>
          <w:rFonts w:ascii="Arial" w:eastAsia="Calibri" w:hAnsi="Arial" w:cs="Arial"/>
          <w:sz w:val="24"/>
          <w:szCs w:val="24"/>
        </w:rPr>
        <w:t>4</w:t>
      </w:r>
      <w:r w:rsidRPr="00E76CBA">
        <w:rPr>
          <w:rFonts w:ascii="Arial" w:eastAsia="Calibri" w:hAnsi="Arial" w:cs="Arial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E51979">
        <w:rPr>
          <w:rFonts w:ascii="Arial" w:eastAsia="Calibri" w:hAnsi="Arial" w:cs="Arial"/>
          <w:sz w:val="24"/>
          <w:szCs w:val="24"/>
        </w:rPr>
        <w:t>ст</w:t>
      </w:r>
      <w:proofErr w:type="gramEnd"/>
      <w:r w:rsidRPr="00E51979">
        <w:rPr>
          <w:rFonts w:ascii="Arial" w:eastAsia="Calibri" w:hAnsi="Arial" w:cs="Arial"/>
          <w:sz w:val="24"/>
          <w:szCs w:val="24"/>
        </w:rPr>
        <w:t>.4</w:t>
      </w:r>
      <w:r w:rsidR="00E51979" w:rsidRPr="00E51979">
        <w:rPr>
          <w:rFonts w:ascii="Arial" w:eastAsia="Calibri" w:hAnsi="Arial" w:cs="Arial"/>
          <w:sz w:val="24"/>
          <w:szCs w:val="24"/>
        </w:rPr>
        <w:t>7</w:t>
      </w:r>
      <w:r w:rsidRPr="00E76CBA">
        <w:rPr>
          <w:rFonts w:ascii="Arial" w:eastAsia="Calibri" w:hAnsi="Arial" w:cs="Arial"/>
          <w:sz w:val="24"/>
          <w:szCs w:val="24"/>
        </w:rPr>
        <w:t xml:space="preserve"> Устав</w:t>
      </w:r>
      <w:r>
        <w:rPr>
          <w:rFonts w:ascii="Arial" w:eastAsia="Calibri" w:hAnsi="Arial" w:cs="Arial"/>
          <w:sz w:val="24"/>
          <w:szCs w:val="24"/>
        </w:rPr>
        <w:t>ом Вихоревского</w:t>
      </w:r>
      <w:r w:rsidRPr="00E76CBA">
        <w:rPr>
          <w:rFonts w:ascii="Arial" w:eastAsia="Calibri" w:hAnsi="Arial" w:cs="Arial"/>
          <w:sz w:val="24"/>
          <w:szCs w:val="24"/>
        </w:rPr>
        <w:t xml:space="preserve"> муниципального образования,-</w:t>
      </w:r>
    </w:p>
    <w:p w:rsidR="00E51979" w:rsidRPr="009B408B" w:rsidRDefault="00E51979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1979" w:rsidRPr="00E51979" w:rsidRDefault="00E51979" w:rsidP="00E519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1. Утвердить Порядок казначейского сопровождения сре</w:t>
      </w:r>
      <w:proofErr w:type="gramStart"/>
      <w:r w:rsidRPr="00E51979">
        <w:rPr>
          <w:rFonts w:ascii="Arial" w:eastAsia="Calibri" w:hAnsi="Arial" w:cs="Arial"/>
          <w:sz w:val="24"/>
          <w:szCs w:val="24"/>
        </w:rPr>
        <w:t>дств в сл</w:t>
      </w:r>
      <w:proofErr w:type="gramEnd"/>
      <w:r w:rsidRPr="00E51979">
        <w:rPr>
          <w:rFonts w:ascii="Arial" w:eastAsia="Calibri" w:hAnsi="Arial" w:cs="Arial"/>
          <w:sz w:val="24"/>
          <w:szCs w:val="24"/>
        </w:rPr>
        <w:t xml:space="preserve">учаях, определенных </w:t>
      </w:r>
      <w:r w:rsidR="00650D55">
        <w:rPr>
          <w:rFonts w:ascii="Arial" w:eastAsia="Calibri" w:hAnsi="Arial" w:cs="Arial"/>
          <w:sz w:val="24"/>
          <w:szCs w:val="24"/>
        </w:rPr>
        <w:t>р</w:t>
      </w:r>
      <w:r w:rsidR="00F20CE6">
        <w:rPr>
          <w:rFonts w:ascii="Arial" w:eastAsia="Calibri" w:hAnsi="Arial" w:cs="Arial"/>
          <w:sz w:val="24"/>
          <w:szCs w:val="24"/>
        </w:rPr>
        <w:t>ешением Думы Вихоревского</w:t>
      </w:r>
      <w:r w:rsidRPr="00E51979">
        <w:rPr>
          <w:rFonts w:ascii="Arial" w:eastAsia="Calibri" w:hAnsi="Arial" w:cs="Arial"/>
          <w:sz w:val="24"/>
          <w:szCs w:val="24"/>
        </w:rPr>
        <w:t xml:space="preserve"> муниципального образования о местном бюджете  на текущий финансовый год и плановый период (Приложение 1).</w:t>
      </w:r>
    </w:p>
    <w:p w:rsidR="000E6AD7" w:rsidRPr="00E51979" w:rsidRDefault="00E51979" w:rsidP="00E519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2. Настоящее постановление подлежит</w:t>
      </w:r>
      <w:r w:rsidR="00BB1F04">
        <w:rPr>
          <w:rFonts w:ascii="Arial" w:eastAsia="Calibri" w:hAnsi="Arial" w:cs="Arial"/>
          <w:sz w:val="24"/>
          <w:szCs w:val="24"/>
        </w:rPr>
        <w:t xml:space="preserve"> опубликованию и </w:t>
      </w:r>
      <w:bookmarkStart w:id="0" w:name="_GoBack"/>
      <w:bookmarkEnd w:id="0"/>
      <w:r w:rsidRPr="00E51979">
        <w:rPr>
          <w:rFonts w:ascii="Arial" w:eastAsia="Calibri" w:hAnsi="Arial" w:cs="Arial"/>
          <w:sz w:val="24"/>
          <w:szCs w:val="24"/>
        </w:rPr>
        <w:t xml:space="preserve"> размещению на официальном сайте Администрации </w:t>
      </w:r>
      <w:r w:rsidR="00430064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E51979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E94189" w:rsidRPr="00E51979">
          <w:rPr>
            <w:rStyle w:val="a5"/>
            <w:rFonts w:ascii="Arial" w:eastAsia="Calibri" w:hAnsi="Arial" w:cs="Arial"/>
            <w:sz w:val="24"/>
            <w:szCs w:val="24"/>
          </w:rPr>
          <w:t>www.admvih.ru</w:t>
        </w:r>
      </w:hyperlink>
      <w:r w:rsidR="000E6AD7" w:rsidRPr="00E51979">
        <w:rPr>
          <w:rFonts w:ascii="Arial" w:eastAsia="Calibri" w:hAnsi="Arial" w:cs="Arial"/>
          <w:sz w:val="24"/>
          <w:szCs w:val="24"/>
        </w:rPr>
        <w:t xml:space="preserve"> .</w:t>
      </w:r>
    </w:p>
    <w:p w:rsidR="009B408B" w:rsidRPr="009B408B" w:rsidRDefault="009B408B" w:rsidP="00CD5CF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</w:r>
      <w:r w:rsidR="000E6AD7">
        <w:rPr>
          <w:rFonts w:ascii="Arial" w:eastAsia="Calibri" w:hAnsi="Arial" w:cs="Arial"/>
          <w:sz w:val="24"/>
          <w:szCs w:val="24"/>
        </w:rPr>
        <w:t>3.</w:t>
      </w:r>
      <w:r w:rsidR="00B1510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</w:t>
      </w:r>
      <w:r w:rsidR="00CD5CF1">
        <w:rPr>
          <w:rFonts w:ascii="Arial" w:eastAsia="Calibri" w:hAnsi="Arial" w:cs="Arial"/>
          <w:sz w:val="24"/>
          <w:szCs w:val="24"/>
        </w:rPr>
        <w:t>на начальника финансово-экономического управления администрации Вихоревского го</w:t>
      </w:r>
      <w:r w:rsidR="001846B2">
        <w:rPr>
          <w:rFonts w:ascii="Arial" w:eastAsia="Calibri" w:hAnsi="Arial" w:cs="Arial"/>
          <w:sz w:val="24"/>
          <w:szCs w:val="24"/>
        </w:rPr>
        <w:t>родского поселения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5CF1" w:rsidRDefault="00CD5CF1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223" w:rsidRDefault="00A37223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1979" w:rsidRDefault="00E51979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1979" w:rsidRDefault="00E51979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223" w:rsidRPr="00901650" w:rsidRDefault="00A37223" w:rsidP="00A372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01650">
        <w:rPr>
          <w:rFonts w:ascii="Courier New" w:hAnsi="Courier New" w:cs="Courier New"/>
        </w:rPr>
        <w:t>Утвержден</w:t>
      </w:r>
    </w:p>
    <w:p w:rsidR="00A37223" w:rsidRPr="00901650" w:rsidRDefault="00A37223" w:rsidP="00A372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01650">
        <w:rPr>
          <w:rFonts w:ascii="Courier New" w:hAnsi="Courier New" w:cs="Courier New"/>
        </w:rPr>
        <w:t xml:space="preserve">постановлением </w:t>
      </w:r>
    </w:p>
    <w:p w:rsidR="00A37223" w:rsidRPr="00901650" w:rsidRDefault="00A37223" w:rsidP="00A372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01650">
        <w:rPr>
          <w:rFonts w:ascii="Courier New" w:hAnsi="Courier New" w:cs="Courier New"/>
        </w:rPr>
        <w:t xml:space="preserve">от </w:t>
      </w:r>
      <w:r w:rsidR="00901650" w:rsidRPr="00901650">
        <w:rPr>
          <w:rFonts w:ascii="Courier New" w:hAnsi="Courier New" w:cs="Courier New"/>
        </w:rPr>
        <w:t>12</w:t>
      </w:r>
      <w:r w:rsidRPr="00901650">
        <w:rPr>
          <w:rFonts w:ascii="Courier New" w:hAnsi="Courier New" w:cs="Courier New"/>
        </w:rPr>
        <w:t>.0</w:t>
      </w:r>
      <w:r w:rsidR="005E7CA8" w:rsidRPr="00901650">
        <w:rPr>
          <w:rFonts w:ascii="Courier New" w:hAnsi="Courier New" w:cs="Courier New"/>
        </w:rPr>
        <w:t>9</w:t>
      </w:r>
      <w:r w:rsidR="00901650">
        <w:rPr>
          <w:rFonts w:ascii="Courier New" w:hAnsi="Courier New" w:cs="Courier New"/>
        </w:rPr>
        <w:t>.2022 г.№</w:t>
      </w:r>
      <w:r w:rsidR="00901650" w:rsidRPr="00901650">
        <w:rPr>
          <w:rFonts w:ascii="Courier New" w:hAnsi="Courier New" w:cs="Courier New"/>
        </w:rPr>
        <w:t>53</w:t>
      </w:r>
      <w:r w:rsidR="00901650">
        <w:rPr>
          <w:rFonts w:ascii="Courier New" w:hAnsi="Courier New" w:cs="Courier New"/>
        </w:rPr>
        <w:t>1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979" w:rsidRPr="00E51979" w:rsidRDefault="00E51979" w:rsidP="00E51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ПОРЯДОК</w:t>
      </w:r>
    </w:p>
    <w:p w:rsidR="00E51979" w:rsidRPr="00E51979" w:rsidRDefault="00E51979" w:rsidP="00E51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КАЗНАЧЕЙСКОГО СОПРОВОЖДЕНИЯ СРЕДСТВ В СЛУЧАЯХ, ОПРЕДЕЛЕННЫХ МУНИЦИПАЛЬНЫМ ПРАВОВЫМ АКТОМ ПРЕДСТАВИТЕЛЬНОГО ОРГАНА МУНИЦИПАЛЬНОГО ОБРАЗОВАНИЯ НА ТЕКУЩИЙ ФИНАНСОВЫЙ ГОД И ПЛАНОВЫЙ ПЕРИОД</w:t>
      </w:r>
    </w:p>
    <w:p w:rsidR="00E51979" w:rsidRPr="00E51979" w:rsidRDefault="00E51979" w:rsidP="00E51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1979" w:rsidRPr="00E51979" w:rsidRDefault="00E51979" w:rsidP="00E5197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I. Общие положения</w:t>
      </w:r>
    </w:p>
    <w:p w:rsidR="00E51979" w:rsidRPr="00E51979" w:rsidRDefault="00E51979" w:rsidP="00650D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Настоящий Порядок устанавливает правила осуществления</w:t>
      </w:r>
      <w:r w:rsidRPr="00E51979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BB323F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BB323F" w:rsidRPr="00F20CE6">
        <w:rPr>
          <w:rFonts w:ascii="Arial" w:eastAsia="Calibri" w:hAnsi="Arial" w:cs="Arial"/>
          <w:sz w:val="24"/>
          <w:szCs w:val="24"/>
        </w:rPr>
        <w:t>администраци</w:t>
      </w:r>
      <w:r w:rsidR="00F20CE6" w:rsidRPr="00F20CE6">
        <w:rPr>
          <w:rFonts w:ascii="Arial" w:eastAsia="Calibri" w:hAnsi="Arial" w:cs="Arial"/>
          <w:sz w:val="24"/>
          <w:szCs w:val="24"/>
        </w:rPr>
        <w:t>ей</w:t>
      </w:r>
      <w:r w:rsidR="00BB323F" w:rsidRPr="00F20CE6"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 w:rsidRPr="00F20CE6">
        <w:rPr>
          <w:rFonts w:ascii="Arial" w:eastAsia="Calibri" w:hAnsi="Arial" w:cs="Arial"/>
          <w:sz w:val="24"/>
          <w:szCs w:val="24"/>
        </w:rPr>
        <w:t xml:space="preserve"> (далее - </w:t>
      </w:r>
      <w:proofErr w:type="spellStart"/>
      <w:r w:rsidRPr="00F20CE6">
        <w:rPr>
          <w:rFonts w:ascii="Arial" w:eastAsia="Calibri" w:hAnsi="Arial" w:cs="Arial"/>
          <w:sz w:val="24"/>
          <w:szCs w:val="24"/>
        </w:rPr>
        <w:t>Финорган</w:t>
      </w:r>
      <w:proofErr w:type="spellEnd"/>
      <w:r w:rsidRPr="00F20CE6">
        <w:rPr>
          <w:rFonts w:ascii="Arial" w:eastAsia="Calibri" w:hAnsi="Arial" w:cs="Arial"/>
          <w:sz w:val="24"/>
          <w:szCs w:val="24"/>
        </w:rPr>
        <w:t>)</w:t>
      </w:r>
      <w:r w:rsidRPr="00E51979">
        <w:rPr>
          <w:rFonts w:ascii="Arial" w:eastAsia="Calibri" w:hAnsi="Arial" w:cs="Arial"/>
          <w:sz w:val="24"/>
          <w:szCs w:val="24"/>
        </w:rPr>
        <w:t xml:space="preserve"> казначейского сопровождения средств, определенных </w:t>
      </w:r>
      <w:r w:rsidR="00F20CE6" w:rsidRPr="00F20CE6">
        <w:rPr>
          <w:rFonts w:ascii="Arial" w:eastAsia="Calibri" w:hAnsi="Arial" w:cs="Arial"/>
          <w:sz w:val="24"/>
          <w:szCs w:val="24"/>
        </w:rPr>
        <w:t xml:space="preserve">Решением Думы Вихоревского муниципального образования </w:t>
      </w:r>
      <w:r w:rsidRPr="00E51979">
        <w:rPr>
          <w:rFonts w:ascii="Arial" w:eastAsia="Calibri" w:hAnsi="Arial" w:cs="Arial"/>
          <w:sz w:val="24"/>
          <w:szCs w:val="24"/>
        </w:rPr>
        <w:t xml:space="preserve">о местном бюджете на текущий финансовый год и плановый период в соответствии со </w:t>
      </w:r>
      <w:hyperlink r:id="rId8" w:history="1">
        <w:r w:rsidRPr="00E51979">
          <w:rPr>
            <w:rFonts w:ascii="Arial" w:eastAsia="Calibri" w:hAnsi="Arial" w:cs="Arial"/>
            <w:sz w:val="24"/>
            <w:szCs w:val="24"/>
          </w:rPr>
          <w:t>статьей 242.2</w:t>
        </w:r>
      </w:hyperlink>
      <w:r w:rsidRPr="00E51979">
        <w:rPr>
          <w:rFonts w:ascii="Arial" w:eastAsia="Calibri" w:hAnsi="Arial" w:cs="Arial"/>
          <w:sz w:val="24"/>
          <w:szCs w:val="24"/>
        </w:rPr>
        <w:t>6 Бюджетного кодекса Российской Федерации (далее - целевые средства), получаемых участниками казначейского сопровождения.</w:t>
      </w:r>
    </w:p>
    <w:p w:rsidR="00E51979" w:rsidRPr="00E51979" w:rsidRDefault="00E51979" w:rsidP="00650D5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2. Муниципальные контракты, договоры (соглашения), контракты (договоры), подлежащие казначейскому сопровождению, должны </w:t>
      </w:r>
      <w:proofErr w:type="gramStart"/>
      <w:r w:rsidRPr="00E51979">
        <w:rPr>
          <w:rFonts w:ascii="Arial" w:eastAsia="Calibri" w:hAnsi="Arial" w:cs="Arial"/>
          <w:sz w:val="24"/>
          <w:szCs w:val="24"/>
        </w:rPr>
        <w:t>содержать</w:t>
      </w:r>
      <w:proofErr w:type="gramEnd"/>
      <w:r w:rsidRPr="00E51979">
        <w:rPr>
          <w:rFonts w:ascii="Arial" w:eastAsia="Calibri" w:hAnsi="Arial" w:cs="Arial"/>
          <w:sz w:val="24"/>
          <w:szCs w:val="24"/>
        </w:rPr>
        <w:t xml:space="preserve"> в том числе положения:</w:t>
      </w:r>
    </w:p>
    <w:p w:rsidR="00E51979" w:rsidRPr="00E51979" w:rsidRDefault="00E51979" w:rsidP="00650D5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1) об открытии в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Финоргане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</w:t>
      </w:r>
      <w:hyperlink r:id="rId9" w:history="1">
        <w:r w:rsidRPr="00E51979">
          <w:rPr>
            <w:rFonts w:ascii="Arial" w:eastAsia="Calibri" w:hAnsi="Arial" w:cs="Arial"/>
            <w:sz w:val="24"/>
            <w:szCs w:val="24"/>
          </w:rPr>
          <w:t>порядком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открытия, ведения, переоформления и закрытия лицевых счетов участникам казначейского сопровождения, утвержденным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Финорганом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>;</w:t>
      </w:r>
    </w:p>
    <w:p w:rsidR="00E51979" w:rsidRPr="00E51979" w:rsidRDefault="00E51979" w:rsidP="00650D55">
      <w:pPr>
        <w:autoSpaceDE w:val="0"/>
        <w:autoSpaceDN w:val="0"/>
        <w:adjustRightInd w:val="0"/>
        <w:spacing w:after="160"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            2) о представлении в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документов, установленных порядком осуществления </w:t>
      </w:r>
      <w:r w:rsidRPr="00F20CE6">
        <w:rPr>
          <w:rFonts w:ascii="Arial" w:eastAsia="Calibri" w:hAnsi="Arial" w:cs="Arial"/>
          <w:sz w:val="24"/>
          <w:szCs w:val="24"/>
        </w:rPr>
        <w:t>администраци</w:t>
      </w:r>
      <w:r w:rsidR="00F20CE6" w:rsidRPr="00F20CE6">
        <w:rPr>
          <w:rFonts w:ascii="Arial" w:eastAsia="Calibri" w:hAnsi="Arial" w:cs="Arial"/>
          <w:sz w:val="24"/>
          <w:szCs w:val="24"/>
        </w:rPr>
        <w:t>ей</w:t>
      </w:r>
      <w:r w:rsidRPr="00F20CE6">
        <w:rPr>
          <w:rFonts w:ascii="Arial" w:eastAsia="Calibri" w:hAnsi="Arial" w:cs="Arial"/>
          <w:sz w:val="24"/>
          <w:szCs w:val="24"/>
        </w:rPr>
        <w:t xml:space="preserve"> </w:t>
      </w:r>
      <w:r w:rsidR="00B34B68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E51979">
        <w:rPr>
          <w:rFonts w:ascii="Arial" w:eastAsia="Calibri" w:hAnsi="Arial" w:cs="Arial"/>
          <w:sz w:val="24"/>
          <w:szCs w:val="24"/>
        </w:rPr>
        <w:t xml:space="preserve"> санкционирования операций со средствами участников казначейского сопровождения (далее – Порядок санкционирования);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           3) об указании в контрактах (договорах), распоряжениях, а также в иных документах, установленных Порядком санкционирования, идентификатора муниципального контракта, договора (соглашения);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          4) о ведении </w:t>
      </w:r>
      <w:hyperlink r:id="rId10" w:history="1">
        <w:r w:rsidRPr="00E51979">
          <w:rPr>
            <w:rFonts w:ascii="Arial" w:eastAsia="Calibri" w:hAnsi="Arial" w:cs="Arial"/>
            <w:sz w:val="24"/>
            <w:szCs w:val="24"/>
          </w:rPr>
          <w:t>раздельного учета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результатов финансово-хозяйственной деятельности по каждому муниципальному контракту, договору (соглашению), контракту (договору), в соответствии с порядком, определенным Правительством Российской Федерации;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      5) о формировании в установленных Правительством Российской Федерации случаях информации о структуре цены муниципального контракта, договора (соглашения), контракта (договора), суммы средств, предусмотренной договором (соглашением), в </w:t>
      </w:r>
      <w:hyperlink r:id="rId11" w:history="1">
        <w:r w:rsidRPr="00E51979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и по форме, установленным Министерством финансов Российской Федерации (далее - расходная декларация).</w:t>
      </w:r>
      <w:bookmarkStart w:id="1" w:name="P45"/>
      <w:bookmarkEnd w:id="1"/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3. Операции с целевыми средствами участника казначейского сопровождения осуществляются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Финорганом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на лицевых счетах, открытых в соответствии с </w:t>
      </w:r>
      <w:hyperlink r:id="rId12" w:history="1">
        <w:r w:rsidRPr="00E51979">
          <w:rPr>
            <w:rFonts w:ascii="Arial" w:eastAsia="Calibri" w:hAnsi="Arial" w:cs="Arial"/>
            <w:sz w:val="24"/>
            <w:szCs w:val="24"/>
          </w:rPr>
          <w:t>пунктом 7.1 статьи 220.1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1 Бюджетного кодекса Российской Федерации, и отражаются на аналитических разделах, открываемых в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Финоргане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по каждому муниципальному контракту, договору (соглашению), контракту (договору), на лицевом счете участника казначейского сопровождения (далее - лицевой счет).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4. Операции с целевыми средствами, отраженными на лицевых счетах, проводятся после осуществления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Финорганом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санкционирования расходов в Порядке санкционирования,  установленном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Финорганом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, в соответствии с </w:t>
      </w:r>
      <w:hyperlink r:id="rId13" w:history="1">
        <w:r w:rsidRPr="00E51979">
          <w:rPr>
            <w:rFonts w:ascii="Arial" w:eastAsia="Calibri" w:hAnsi="Arial" w:cs="Arial"/>
            <w:sz w:val="24"/>
            <w:szCs w:val="24"/>
          </w:rPr>
          <w:t>пунктом 5 статьи 242.23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Федерации.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lastRenderedPageBreak/>
        <w:t xml:space="preserve">5.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14" w:history="1">
        <w:r w:rsidRPr="00E51979">
          <w:rPr>
            <w:rFonts w:ascii="Arial" w:eastAsia="Calibri" w:hAnsi="Arial" w:cs="Arial"/>
            <w:sz w:val="24"/>
            <w:szCs w:val="24"/>
          </w:rPr>
          <w:t>статьей 242.13-1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Федерации.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E51979">
        <w:rPr>
          <w:rFonts w:ascii="Arial" w:eastAsia="Calibri" w:hAnsi="Arial" w:cs="Arial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7. Информация об операциях по зачислению и списанию целевых средств, отраженных на лицевых счетах, а также иная информация, не содержащая сведений, составляющих государственную тайну, предусмотренная Порядком санкционирования, размещается в информационных системах, оператором которых является Федеральное казначейство.</w:t>
      </w:r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E51979">
        <w:rPr>
          <w:rFonts w:ascii="Arial" w:eastAsia="Calibri" w:hAnsi="Arial" w:cs="Arial"/>
          <w:sz w:val="24"/>
          <w:szCs w:val="24"/>
        </w:rPr>
        <w:t>Финорган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E51979" w:rsidRPr="00E51979" w:rsidRDefault="00E51979" w:rsidP="00650D55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 xml:space="preserve">Информация об операциях по зачислению и списанию целевых средств, а также иная информация, не содержащая сведений, составляющих государственную тайну, предусмотренная настоящими Правилами, предоставляется территориальным органом Федерального казначейства получателю средств бюджета, заказчику, </w:t>
      </w:r>
      <w:proofErr w:type="spellStart"/>
      <w:r w:rsidRPr="00E51979">
        <w:rPr>
          <w:rFonts w:ascii="Arial" w:eastAsia="Calibri" w:hAnsi="Arial" w:cs="Arial"/>
          <w:sz w:val="24"/>
          <w:szCs w:val="24"/>
        </w:rPr>
        <w:t>финоргану</w:t>
      </w:r>
      <w:proofErr w:type="spellEnd"/>
      <w:r w:rsidRPr="00E51979">
        <w:rPr>
          <w:rFonts w:ascii="Arial" w:eastAsia="Calibri" w:hAnsi="Arial" w:cs="Arial"/>
          <w:sz w:val="24"/>
          <w:szCs w:val="24"/>
        </w:rPr>
        <w:t>, контрольным (надзорным) органам по их запросу с использованием информационных систем, оператором которых является Федеральное казначейство.</w:t>
      </w:r>
    </w:p>
    <w:p w:rsidR="00E51979" w:rsidRPr="00E51979" w:rsidRDefault="00E51979" w:rsidP="00650D5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1979" w:rsidRPr="00E51979" w:rsidRDefault="00E51979" w:rsidP="00650D5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2" w:name="P56"/>
      <w:bookmarkEnd w:id="2"/>
      <w:r w:rsidRPr="00E51979">
        <w:rPr>
          <w:rFonts w:ascii="Arial" w:eastAsia="Calibri" w:hAnsi="Arial" w:cs="Arial"/>
          <w:sz w:val="24"/>
          <w:szCs w:val="24"/>
        </w:rPr>
        <w:t xml:space="preserve">II. </w:t>
      </w:r>
      <w:proofErr w:type="gramStart"/>
      <w:r w:rsidRPr="00E51979">
        <w:rPr>
          <w:rFonts w:ascii="Arial" w:eastAsia="Calibri" w:hAnsi="Arial" w:cs="Arial"/>
          <w:sz w:val="24"/>
          <w:szCs w:val="24"/>
        </w:rPr>
        <w:t>Условия ведения и использования лицевого счета (режим</w:t>
      </w:r>
      <w:proofErr w:type="gramEnd"/>
    </w:p>
    <w:p w:rsidR="00E51979" w:rsidRPr="00E51979" w:rsidRDefault="00E51979" w:rsidP="00650D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1979">
        <w:rPr>
          <w:rFonts w:ascii="Arial" w:eastAsia="Calibri" w:hAnsi="Arial" w:cs="Arial"/>
          <w:sz w:val="24"/>
          <w:szCs w:val="24"/>
        </w:rPr>
        <w:t>лицевого счета)</w:t>
      </w:r>
    </w:p>
    <w:p w:rsidR="00E51979" w:rsidRPr="00E51979" w:rsidRDefault="00E51979" w:rsidP="00650D5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1979" w:rsidRPr="00E51979" w:rsidRDefault="00E51979" w:rsidP="00650D5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3" w:name="P59"/>
      <w:bookmarkEnd w:id="3"/>
      <w:r w:rsidRPr="00E51979">
        <w:rPr>
          <w:rFonts w:ascii="Arial" w:eastAsia="Calibri" w:hAnsi="Arial" w:cs="Arial"/>
          <w:sz w:val="24"/>
          <w:szCs w:val="24"/>
        </w:rPr>
        <w:t xml:space="preserve">8. При казначейском сопровождении ведение и использование лицевого счета (режим лицевого счета), предусматривает соблюдение условий и ограничений, установленных </w:t>
      </w:r>
      <w:hyperlink r:id="rId15" w:history="1">
        <w:r w:rsidRPr="00E51979">
          <w:rPr>
            <w:rFonts w:ascii="Arial" w:eastAsia="Calibri" w:hAnsi="Arial" w:cs="Arial"/>
            <w:sz w:val="24"/>
            <w:szCs w:val="24"/>
          </w:rPr>
          <w:t>пунктом 3 статьи 242.23</w:t>
        </w:r>
      </w:hyperlink>
      <w:r w:rsidRPr="00E5197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Федерации.</w:t>
      </w:r>
    </w:p>
    <w:p w:rsidR="00A37223" w:rsidRPr="00E51979" w:rsidRDefault="00A37223" w:rsidP="00E51979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A37223" w:rsidRPr="00E51979" w:rsidSect="00843D0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C04"/>
    <w:multiLevelType w:val="hybridMultilevel"/>
    <w:tmpl w:val="671070C0"/>
    <w:lvl w:ilvl="0" w:tplc="CDBAF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AB0441"/>
    <w:multiLevelType w:val="hybridMultilevel"/>
    <w:tmpl w:val="A6D85F96"/>
    <w:lvl w:ilvl="0" w:tplc="329E5B94">
      <w:start w:val="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B4AF5"/>
    <w:multiLevelType w:val="hybridMultilevel"/>
    <w:tmpl w:val="A41E8ABA"/>
    <w:lvl w:ilvl="0" w:tplc="AD82D57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E6AD7"/>
    <w:rsid w:val="001846B2"/>
    <w:rsid w:val="00265739"/>
    <w:rsid w:val="0027078F"/>
    <w:rsid w:val="002C4E2B"/>
    <w:rsid w:val="00364F7E"/>
    <w:rsid w:val="003B2F77"/>
    <w:rsid w:val="00416768"/>
    <w:rsid w:val="00430064"/>
    <w:rsid w:val="004D6911"/>
    <w:rsid w:val="005B461D"/>
    <w:rsid w:val="005E7CA8"/>
    <w:rsid w:val="00650D55"/>
    <w:rsid w:val="00843D00"/>
    <w:rsid w:val="008B7E76"/>
    <w:rsid w:val="00901650"/>
    <w:rsid w:val="0098611D"/>
    <w:rsid w:val="009B408B"/>
    <w:rsid w:val="00A31BE2"/>
    <w:rsid w:val="00A37223"/>
    <w:rsid w:val="00B15109"/>
    <w:rsid w:val="00B34B68"/>
    <w:rsid w:val="00BB1F04"/>
    <w:rsid w:val="00BB323F"/>
    <w:rsid w:val="00BE73C3"/>
    <w:rsid w:val="00BF10CC"/>
    <w:rsid w:val="00CD5CF1"/>
    <w:rsid w:val="00CE5643"/>
    <w:rsid w:val="00D74D4E"/>
    <w:rsid w:val="00E272B6"/>
    <w:rsid w:val="00E51979"/>
    <w:rsid w:val="00E76CBA"/>
    <w:rsid w:val="00E94189"/>
    <w:rsid w:val="00E97A58"/>
    <w:rsid w:val="00F20CE6"/>
    <w:rsid w:val="00F51CD0"/>
    <w:rsid w:val="00F56C29"/>
    <w:rsid w:val="00F85F6C"/>
    <w:rsid w:val="00F93187"/>
    <w:rsid w:val="00F97F3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C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D56AD38CD427D3CE2189C8315935D60B3249AA8B14107B32FB50E3BAF8077A32DA887AAB9E032mCH" TargetMode="External"/><Relationship Id="rId13" Type="http://schemas.openxmlformats.org/officeDocument/2006/relationships/hyperlink" Target="consultantplus://offline/ref=F6F5BBAA21616DB2C2AA4E0A15F9E8D82D56AD38CD427D3CE2189C8315935D60B3249AA8B14005B32FB50E3BAF8077A32DA887AAB9E032m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vih.ru" TargetMode="External"/><Relationship Id="rId12" Type="http://schemas.openxmlformats.org/officeDocument/2006/relationships/hyperlink" Target="consultantplus://offline/ref=F6F5BBAA21616DB2C2AA4E0A15F9E8D82D56AD38CD427D3CE2189C8315935D60B3249AA8B1470DB32FB50E3BAF8077A32DA887AAB9E032m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FBB84E4E4641BB1A67C1DDAD840376E6F73B4CE9D8D95E58A6CD66B2228D2A69C0FCF1EC25E632D0E00EDE76C7CDCE470CDFE202B7BFBFHB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5BBAA21616DB2C2AA4E0A15F9E8D82D56AD38CD427D3CE2189C8315935D60B3249AA8B14304B32FB50E3BAF8077A32DA887AAB9E032mCH" TargetMode="External"/><Relationship Id="rId10" Type="http://schemas.openxmlformats.org/officeDocument/2006/relationships/hyperlink" Target="consultantplus://offline/ref=B7FBB84E4E4641BB1A67C1DDAD840376E6F7394CE4D9D95E58A6CD66B2228D2A69C0FCF1EC25E632D9E00EDE76C7CDCE470CDFE202B7BFBFHB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BB84E4E4641BB1A67C1DDAD840376E6F73B48EFDFD95E58A6CD66B2228D2A69C0FCF1EC25E632D1E00EDE76C7CDCE470CDFE202B7BFBFHBB9J" TargetMode="External"/><Relationship Id="rId14" Type="http://schemas.openxmlformats.org/officeDocument/2006/relationships/hyperlink" Target="consultantplus://offline/ref=F6F5BBAA21616DB2C2AA4E0A15F9E8D82D56AD38CD427D3CE2189C8315935D60B3249AA8B0410DB32FB50E3BAF8077A32DA887AAB9E032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АННА</cp:lastModifiedBy>
  <cp:revision>23</cp:revision>
  <cp:lastPrinted>2022-09-12T03:08:00Z</cp:lastPrinted>
  <dcterms:created xsi:type="dcterms:W3CDTF">2018-02-09T02:12:00Z</dcterms:created>
  <dcterms:modified xsi:type="dcterms:W3CDTF">2022-09-12T03:09:00Z</dcterms:modified>
</cp:coreProperties>
</file>