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04" w:rsidRDefault="00922E04" w:rsidP="00922E04">
      <w:pPr>
        <w:pStyle w:val="30"/>
        <w:shd w:val="clear" w:color="auto" w:fill="auto"/>
        <w:spacing w:before="0" w:after="0" w:line="240" w:lineRule="auto"/>
        <w:rPr>
          <w:rStyle w:val="21"/>
          <w:rFonts w:cs="Aharoni"/>
        </w:rPr>
      </w:pPr>
      <w:r w:rsidRPr="00922E04">
        <w:rPr>
          <w:rFonts w:cs="Aharoni"/>
          <w:sz w:val="24"/>
          <w:szCs w:val="24"/>
        </w:rPr>
        <w:t>ПАСПОРТ (ПРОЕКТ)</w:t>
      </w:r>
      <w:r w:rsidRPr="00922E04">
        <w:rPr>
          <w:rStyle w:val="21"/>
          <w:rFonts w:cs="Aharoni"/>
        </w:rPr>
        <w:t xml:space="preserve"> </w:t>
      </w:r>
    </w:p>
    <w:p w:rsidR="00922E04" w:rsidRDefault="00922E04" w:rsidP="00C43BC1">
      <w:pPr>
        <w:pStyle w:val="30"/>
        <w:shd w:val="clear" w:color="auto" w:fill="auto"/>
        <w:spacing w:before="0" w:after="0" w:line="240" w:lineRule="auto"/>
        <w:rPr>
          <w:rStyle w:val="21"/>
          <w:rFonts w:cs="Aharoni"/>
        </w:rPr>
      </w:pPr>
      <w:r>
        <w:rPr>
          <w:rStyle w:val="21"/>
          <w:rFonts w:cs="Aharoni"/>
        </w:rPr>
        <w:t>Муниципальной программы</w:t>
      </w:r>
      <w:r w:rsidRPr="00922E04">
        <w:rPr>
          <w:rStyle w:val="21"/>
          <w:rFonts w:cs="Aharoni"/>
        </w:rPr>
        <w:t xml:space="preserve"> Вихоревского городского поселения</w:t>
      </w:r>
    </w:p>
    <w:p w:rsidR="000D09C0" w:rsidRDefault="00922E04" w:rsidP="00922E04">
      <w:pPr>
        <w:pStyle w:val="30"/>
        <w:shd w:val="clear" w:color="auto" w:fill="auto"/>
        <w:spacing w:before="0" w:after="0" w:line="240" w:lineRule="auto"/>
        <w:rPr>
          <w:rStyle w:val="21"/>
          <w:rFonts w:cs="Aharoni"/>
        </w:rPr>
      </w:pPr>
      <w:r w:rsidRPr="00922E04">
        <w:rPr>
          <w:rStyle w:val="21"/>
          <w:rFonts w:cs="Aharoni"/>
        </w:rPr>
        <w:t xml:space="preserve"> «Развитие дорожного хозяйства» на 2023 – 2027</w:t>
      </w:r>
      <w:r w:rsidR="00C43BC1">
        <w:rPr>
          <w:rStyle w:val="21"/>
          <w:rFonts w:cs="Aharoni"/>
        </w:rPr>
        <w:t xml:space="preserve"> </w:t>
      </w:r>
      <w:r w:rsidRPr="00922E04">
        <w:rPr>
          <w:rStyle w:val="21"/>
          <w:rFonts w:cs="Aharoni"/>
        </w:rPr>
        <w:t>годы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12"/>
        <w:gridCol w:w="6402"/>
      </w:tblGrid>
      <w:tr w:rsidR="00C43BC1" w:rsidRPr="00B45911" w:rsidTr="00333BF8">
        <w:trPr>
          <w:trHeight w:hRule="exact" w:val="8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BC1" w:rsidRPr="0089511D" w:rsidRDefault="00C43BC1" w:rsidP="00C43BC1">
            <w:pPr>
              <w:pStyle w:val="20"/>
              <w:shd w:val="clear" w:color="auto" w:fill="auto"/>
              <w:spacing w:line="284" w:lineRule="exact"/>
            </w:pPr>
            <w:r w:rsidRPr="0089511D">
              <w:rPr>
                <w:rStyle w:val="21"/>
              </w:rPr>
              <w:t>Наименование муниципальной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BC1" w:rsidRPr="0089511D" w:rsidRDefault="00C43BC1" w:rsidP="00C43BC1">
            <w:pPr>
              <w:pStyle w:val="20"/>
              <w:shd w:val="clear" w:color="auto" w:fill="auto"/>
              <w:spacing w:line="277" w:lineRule="exact"/>
              <w:jc w:val="both"/>
            </w:pPr>
            <w:r w:rsidRPr="0089511D">
              <w:rPr>
                <w:rStyle w:val="21"/>
              </w:rPr>
              <w:t>Муниципальная программа Вихоревского городского поселения «Развитие дорожного хозяйства» на 2023 – 2027</w:t>
            </w:r>
            <w:r w:rsidR="00DC649B" w:rsidRPr="0089511D">
              <w:rPr>
                <w:rStyle w:val="21"/>
              </w:rPr>
              <w:t xml:space="preserve"> </w:t>
            </w:r>
            <w:r w:rsidRPr="0089511D">
              <w:rPr>
                <w:rStyle w:val="21"/>
              </w:rPr>
              <w:t>годы (далее - муниципальная программа)</w:t>
            </w:r>
          </w:p>
        </w:tc>
      </w:tr>
      <w:tr w:rsidR="00C43BC1" w:rsidRPr="00B45911" w:rsidTr="00333BF8">
        <w:trPr>
          <w:trHeight w:hRule="exact" w:val="8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BC1" w:rsidRPr="0089511D" w:rsidRDefault="00C43BC1" w:rsidP="00C43BC1">
            <w:pPr>
              <w:pStyle w:val="20"/>
              <w:shd w:val="clear" w:color="auto" w:fill="auto"/>
              <w:spacing w:line="284" w:lineRule="exact"/>
            </w:pPr>
            <w:r w:rsidRPr="0089511D">
              <w:rPr>
                <w:rStyle w:val="21"/>
              </w:rPr>
              <w:t>Правовое основание разработки муниципальной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BC1" w:rsidRPr="0089511D" w:rsidRDefault="00C43BC1" w:rsidP="0089511D">
            <w:pPr>
              <w:pStyle w:val="20"/>
              <w:shd w:val="clear" w:color="auto" w:fill="auto"/>
              <w:spacing w:line="277" w:lineRule="exact"/>
            </w:pPr>
            <w:proofErr w:type="gramStart"/>
            <w:r w:rsidRPr="0089511D">
              <w:rPr>
                <w:rStyle w:val="21"/>
              </w:rPr>
              <w:t>Федеральный закон от 06.10.2003 г. №131-Ф3 «Об общих принципах организации местного самоуправления в Российской Федерации», Федеральный закон от 08.11.2007 г. № 257 - 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Федеральный закон от 10.12.1995 г. №196-ФЗ «О безопасности дорожного движения», Постановление администрации Вихоревского муниципального образования от 30.09.2013г. № 183</w:t>
            </w:r>
            <w:proofErr w:type="gramEnd"/>
            <w:r w:rsidRPr="0089511D">
              <w:rPr>
                <w:rStyle w:val="21"/>
              </w:rPr>
              <w:t xml:space="preserve"> «Об утверждении Порядка принятия решений о разработке муниципальных программ Вихоревского муниципального образования, их формирования, реализации и проведения оценки эффективности реализации».</w:t>
            </w:r>
          </w:p>
        </w:tc>
      </w:tr>
      <w:tr w:rsidR="00C43BC1" w:rsidRPr="00B45911" w:rsidTr="00333BF8">
        <w:trPr>
          <w:trHeight w:hRule="exact" w:val="61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BC1" w:rsidRPr="0089511D" w:rsidRDefault="00C43BC1" w:rsidP="00C43BC1">
            <w:pPr>
              <w:pStyle w:val="20"/>
              <w:shd w:val="clear" w:color="auto" w:fill="auto"/>
              <w:spacing w:line="284" w:lineRule="exact"/>
            </w:pPr>
            <w:r w:rsidRPr="0089511D">
              <w:rPr>
                <w:rStyle w:val="21"/>
              </w:rPr>
              <w:t>Ответственный исполнитель муниципальной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BC1" w:rsidRPr="0089511D" w:rsidRDefault="00C43BC1" w:rsidP="0089511D">
            <w:pPr>
              <w:pStyle w:val="20"/>
              <w:shd w:val="clear" w:color="auto" w:fill="auto"/>
              <w:spacing w:line="277" w:lineRule="exact"/>
            </w:pPr>
            <w:r w:rsidRPr="0089511D">
              <w:rPr>
                <w:rStyle w:val="21"/>
              </w:rPr>
              <w:t>Администрация Вихоревского городского поселения</w:t>
            </w:r>
          </w:p>
        </w:tc>
      </w:tr>
      <w:tr w:rsidR="00C43BC1" w:rsidRPr="00B45911" w:rsidTr="00333BF8">
        <w:trPr>
          <w:trHeight w:hRule="exact" w:val="61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BC1" w:rsidRPr="0089511D" w:rsidRDefault="00C43BC1" w:rsidP="00C43BC1">
            <w:pPr>
              <w:pStyle w:val="20"/>
              <w:shd w:val="clear" w:color="auto" w:fill="auto"/>
              <w:spacing w:line="284" w:lineRule="exact"/>
            </w:pPr>
            <w:r w:rsidRPr="0089511D">
              <w:rPr>
                <w:rStyle w:val="21"/>
              </w:rPr>
              <w:t>Соисполнители муниципальной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BC1" w:rsidRPr="0089511D" w:rsidRDefault="00C43BC1" w:rsidP="0089511D">
            <w:pPr>
              <w:pStyle w:val="20"/>
              <w:shd w:val="clear" w:color="auto" w:fill="auto"/>
              <w:spacing w:line="277" w:lineRule="exact"/>
            </w:pPr>
            <w:r w:rsidRPr="0089511D">
              <w:rPr>
                <w:rStyle w:val="2MSReferenceSansSerif4pt"/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43BC1" w:rsidRPr="00B45911" w:rsidTr="00333BF8">
        <w:trPr>
          <w:trHeight w:hRule="exact" w:val="65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BC1" w:rsidRPr="0089511D" w:rsidRDefault="00C43BC1" w:rsidP="00C43BC1">
            <w:pPr>
              <w:pStyle w:val="20"/>
              <w:shd w:val="clear" w:color="auto" w:fill="auto"/>
              <w:spacing w:line="284" w:lineRule="exact"/>
            </w:pPr>
            <w:r w:rsidRPr="0089511D">
              <w:rPr>
                <w:rStyle w:val="21"/>
              </w:rPr>
              <w:t>Участники муниципальной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BC1" w:rsidRPr="0089511D" w:rsidRDefault="00C43BC1" w:rsidP="0089511D">
            <w:pPr>
              <w:pStyle w:val="20"/>
              <w:shd w:val="clear" w:color="auto" w:fill="auto"/>
              <w:spacing w:line="277" w:lineRule="exact"/>
            </w:pPr>
            <w:r w:rsidRPr="0089511D">
              <w:rPr>
                <w:rStyle w:val="21"/>
              </w:rPr>
              <w:t>Отдел жилищно-коммунального хозяйства архитектуры и строительства</w:t>
            </w:r>
          </w:p>
        </w:tc>
      </w:tr>
      <w:tr w:rsidR="007C1248" w:rsidRPr="00B45911" w:rsidTr="00333BF8">
        <w:trPr>
          <w:trHeight w:hRule="exact" w:val="65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248" w:rsidRPr="0089511D" w:rsidRDefault="007C1248" w:rsidP="007C1248">
            <w:pPr>
              <w:pStyle w:val="20"/>
              <w:shd w:val="clear" w:color="auto" w:fill="auto"/>
              <w:spacing w:line="284" w:lineRule="exact"/>
              <w:rPr>
                <w:rStyle w:val="21"/>
              </w:rPr>
            </w:pPr>
            <w:r w:rsidRPr="001B666F">
              <w:rPr>
                <w:rStyle w:val="21"/>
              </w:rPr>
              <w:t>Задача муниципальной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248" w:rsidRPr="001B666F" w:rsidRDefault="007C1248" w:rsidP="007C1248">
            <w:pPr>
              <w:pStyle w:val="20"/>
              <w:shd w:val="clear" w:color="auto" w:fill="auto"/>
              <w:jc w:val="both"/>
            </w:pPr>
            <w:r w:rsidRPr="001B666F">
              <w:rPr>
                <w:rStyle w:val="21"/>
              </w:rPr>
              <w:t>Сохранение и развитие автомобильных дорог общего пользования местного значения</w:t>
            </w:r>
          </w:p>
        </w:tc>
      </w:tr>
      <w:tr w:rsidR="007C1248" w:rsidRPr="00B45911" w:rsidTr="00333BF8">
        <w:trPr>
          <w:trHeight w:hRule="exact" w:val="65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248" w:rsidRPr="001B666F" w:rsidRDefault="007C1248" w:rsidP="007C1248">
            <w:pPr>
              <w:pStyle w:val="20"/>
              <w:shd w:val="clear" w:color="auto" w:fill="auto"/>
            </w:pPr>
            <w:r w:rsidRPr="001B666F">
              <w:rPr>
                <w:rStyle w:val="21"/>
              </w:rPr>
              <w:t>Сроки реализации муниципальной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248" w:rsidRPr="001B666F" w:rsidRDefault="007C1248" w:rsidP="007C1248">
            <w:pPr>
              <w:pStyle w:val="20"/>
              <w:shd w:val="clear" w:color="auto" w:fill="auto"/>
              <w:spacing w:line="240" w:lineRule="exact"/>
              <w:jc w:val="both"/>
            </w:pPr>
            <w:r w:rsidRPr="001B666F">
              <w:rPr>
                <w:rStyle w:val="21"/>
              </w:rPr>
              <w:t>2023 - 2027 годы</w:t>
            </w:r>
          </w:p>
        </w:tc>
      </w:tr>
      <w:tr w:rsidR="007C1248" w:rsidRPr="00B45911" w:rsidTr="00333BF8">
        <w:trPr>
          <w:trHeight w:hRule="exact" w:val="42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248" w:rsidRPr="003B6415" w:rsidRDefault="007C1248" w:rsidP="007C1248">
            <w:pPr>
              <w:pStyle w:val="20"/>
              <w:shd w:val="clear" w:color="auto" w:fill="auto"/>
              <w:spacing w:line="277" w:lineRule="exact"/>
            </w:pPr>
            <w:r w:rsidRPr="003B6415">
              <w:rPr>
                <w:rStyle w:val="21"/>
              </w:rPr>
              <w:t>Объем и источники финансирования муниципальной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248" w:rsidRPr="003B6415" w:rsidRDefault="007C1248" w:rsidP="007C1248">
            <w:pPr>
              <w:pStyle w:val="20"/>
              <w:shd w:val="clear" w:color="auto" w:fill="auto"/>
            </w:pPr>
            <w:r w:rsidRPr="003B6415">
              <w:rPr>
                <w:rStyle w:val="21"/>
              </w:rPr>
              <w:t xml:space="preserve">Общий объем финансирования, всего </w:t>
            </w:r>
            <w:r w:rsidR="007E4F0C">
              <w:rPr>
                <w:rStyle w:val="21"/>
              </w:rPr>
              <w:t>175 061,7</w:t>
            </w:r>
            <w:r w:rsidRPr="003B6415">
              <w:rPr>
                <w:rStyle w:val="21"/>
              </w:rPr>
              <w:t xml:space="preserve"> тыс. рублей, в том числе по годам реализации муниципальной программы:</w:t>
            </w:r>
          </w:p>
          <w:p w:rsidR="007C1248" w:rsidRPr="003B6415" w:rsidRDefault="00433995" w:rsidP="007C1248">
            <w:pPr>
              <w:pStyle w:val="20"/>
              <w:shd w:val="clear" w:color="auto" w:fill="auto"/>
              <w:tabs>
                <w:tab w:val="left" w:pos="544"/>
              </w:tabs>
            </w:pPr>
            <w:r w:rsidRPr="003B6415">
              <w:rPr>
                <w:rStyle w:val="21"/>
              </w:rPr>
              <w:t>2023</w:t>
            </w:r>
            <w:r w:rsidR="007C1248" w:rsidRPr="003B6415">
              <w:rPr>
                <w:rStyle w:val="21"/>
              </w:rPr>
              <w:t xml:space="preserve"> год – </w:t>
            </w:r>
            <w:r w:rsidR="003B6415">
              <w:rPr>
                <w:rStyle w:val="21"/>
              </w:rPr>
              <w:t>116 358,0</w:t>
            </w:r>
            <w:r w:rsidR="007C1248" w:rsidRPr="003B6415">
              <w:rPr>
                <w:rStyle w:val="21"/>
              </w:rPr>
              <w:t xml:space="preserve"> тыс. рублей;</w:t>
            </w:r>
          </w:p>
          <w:p w:rsidR="007C1248" w:rsidRPr="003B6415" w:rsidRDefault="00433995" w:rsidP="007C1248">
            <w:pPr>
              <w:pStyle w:val="20"/>
              <w:shd w:val="clear" w:color="auto" w:fill="auto"/>
              <w:tabs>
                <w:tab w:val="left" w:pos="544"/>
              </w:tabs>
            </w:pPr>
            <w:r w:rsidRPr="003B6415">
              <w:rPr>
                <w:rStyle w:val="21"/>
              </w:rPr>
              <w:t>2024</w:t>
            </w:r>
            <w:r w:rsidR="007C1248" w:rsidRPr="003B6415">
              <w:rPr>
                <w:rStyle w:val="21"/>
              </w:rPr>
              <w:t xml:space="preserve"> год – </w:t>
            </w:r>
            <w:r w:rsidR="003B6415">
              <w:rPr>
                <w:rStyle w:val="21"/>
              </w:rPr>
              <w:t>14 375,9</w:t>
            </w:r>
            <w:r w:rsidR="007C1248" w:rsidRPr="003B6415">
              <w:rPr>
                <w:rStyle w:val="21"/>
              </w:rPr>
              <w:t xml:space="preserve"> тыс. рублей;</w:t>
            </w:r>
          </w:p>
          <w:p w:rsidR="007C1248" w:rsidRPr="003B6415" w:rsidRDefault="00433995" w:rsidP="007C1248">
            <w:pPr>
              <w:pStyle w:val="20"/>
              <w:shd w:val="clear" w:color="auto" w:fill="auto"/>
              <w:tabs>
                <w:tab w:val="left" w:pos="540"/>
              </w:tabs>
            </w:pPr>
            <w:r w:rsidRPr="003B6415">
              <w:rPr>
                <w:rStyle w:val="21"/>
              </w:rPr>
              <w:t>2025</w:t>
            </w:r>
            <w:r w:rsidR="007C1248" w:rsidRPr="003B6415">
              <w:rPr>
                <w:rStyle w:val="21"/>
              </w:rPr>
              <w:t xml:space="preserve"> год – </w:t>
            </w:r>
            <w:r w:rsidR="003B6415">
              <w:rPr>
                <w:rStyle w:val="21"/>
              </w:rPr>
              <w:t>14 327,8</w:t>
            </w:r>
            <w:r w:rsidR="007C1248" w:rsidRPr="003B6415">
              <w:rPr>
                <w:rStyle w:val="21"/>
              </w:rPr>
              <w:t xml:space="preserve"> тыс. рублей;</w:t>
            </w:r>
          </w:p>
          <w:p w:rsidR="007C1248" w:rsidRPr="003B6415" w:rsidRDefault="00433995" w:rsidP="007C1248">
            <w:pPr>
              <w:pStyle w:val="20"/>
              <w:shd w:val="clear" w:color="auto" w:fill="auto"/>
              <w:tabs>
                <w:tab w:val="left" w:pos="544"/>
              </w:tabs>
            </w:pPr>
            <w:r w:rsidRPr="003B6415">
              <w:rPr>
                <w:rStyle w:val="21"/>
              </w:rPr>
              <w:t>2026</w:t>
            </w:r>
            <w:r w:rsidR="007C1248" w:rsidRPr="003B6415">
              <w:rPr>
                <w:rStyle w:val="21"/>
              </w:rPr>
              <w:t xml:space="preserve"> год – </w:t>
            </w:r>
            <w:r w:rsidR="00333BF8">
              <w:rPr>
                <w:rStyle w:val="21"/>
              </w:rPr>
              <w:t>15 000,0</w:t>
            </w:r>
            <w:r w:rsidR="007C1248" w:rsidRPr="003B6415">
              <w:rPr>
                <w:rStyle w:val="21"/>
              </w:rPr>
              <w:t xml:space="preserve"> тыс. рублей;</w:t>
            </w:r>
          </w:p>
          <w:p w:rsidR="007C1248" w:rsidRPr="003B6415" w:rsidRDefault="00433995" w:rsidP="007C1248">
            <w:pPr>
              <w:pStyle w:val="20"/>
              <w:shd w:val="clear" w:color="auto" w:fill="auto"/>
              <w:tabs>
                <w:tab w:val="left" w:pos="544"/>
              </w:tabs>
            </w:pPr>
            <w:r w:rsidRPr="003B6415">
              <w:rPr>
                <w:rStyle w:val="21"/>
              </w:rPr>
              <w:t>2027</w:t>
            </w:r>
            <w:r w:rsidR="007C1248" w:rsidRPr="003B6415">
              <w:rPr>
                <w:rStyle w:val="21"/>
              </w:rPr>
              <w:t xml:space="preserve"> год – 15</w:t>
            </w:r>
            <w:r w:rsidR="00333BF8">
              <w:rPr>
                <w:rStyle w:val="21"/>
                <w:lang w:val="en-US"/>
              </w:rPr>
              <w:t> </w:t>
            </w:r>
            <w:r w:rsidR="00333BF8">
              <w:rPr>
                <w:rStyle w:val="21"/>
              </w:rPr>
              <w:t>000,0</w:t>
            </w:r>
            <w:r w:rsidR="007C1248" w:rsidRPr="003B6415">
              <w:rPr>
                <w:rStyle w:val="21"/>
              </w:rPr>
              <w:t xml:space="preserve"> тыс. рублей</w:t>
            </w:r>
            <w:r w:rsidR="001B303A">
              <w:rPr>
                <w:rStyle w:val="21"/>
              </w:rPr>
              <w:t>.</w:t>
            </w:r>
          </w:p>
          <w:p w:rsidR="007C1248" w:rsidRPr="003B6415" w:rsidRDefault="007C1248" w:rsidP="007C1248">
            <w:pPr>
              <w:pStyle w:val="20"/>
              <w:shd w:val="clear" w:color="auto" w:fill="auto"/>
            </w:pPr>
            <w:r w:rsidRPr="003B6415">
              <w:rPr>
                <w:rStyle w:val="21"/>
              </w:rPr>
              <w:t>По источникам финансирования:</w:t>
            </w:r>
          </w:p>
          <w:p w:rsidR="007C1248" w:rsidRPr="003B6415" w:rsidRDefault="007C1248" w:rsidP="007C1248">
            <w:pPr>
              <w:pStyle w:val="20"/>
              <w:shd w:val="clear" w:color="auto" w:fill="auto"/>
              <w:rPr>
                <w:rStyle w:val="21"/>
              </w:rPr>
            </w:pPr>
            <w:r w:rsidRPr="003B6415">
              <w:rPr>
                <w:rStyle w:val="21"/>
              </w:rPr>
              <w:t xml:space="preserve">средства областного бюджета всего – </w:t>
            </w:r>
            <w:r w:rsidR="00333BF8">
              <w:rPr>
                <w:rStyle w:val="21"/>
              </w:rPr>
              <w:t>101 938,7</w:t>
            </w:r>
            <w:r w:rsidRPr="003B6415">
              <w:rPr>
                <w:rStyle w:val="21"/>
              </w:rPr>
              <w:t xml:space="preserve"> тыс. рублей, в том числе по годам реализации муниципальной </w:t>
            </w:r>
            <w:r w:rsidR="00433995" w:rsidRPr="003B6415">
              <w:rPr>
                <w:rStyle w:val="21"/>
              </w:rPr>
              <w:t>программы:</w:t>
            </w:r>
            <w:r w:rsidR="00433995" w:rsidRPr="003B6415">
              <w:rPr>
                <w:rStyle w:val="21"/>
              </w:rPr>
              <w:br/>
              <w:t>2023</w:t>
            </w:r>
            <w:r w:rsidRPr="003B6415">
              <w:rPr>
                <w:rStyle w:val="21"/>
              </w:rPr>
              <w:t xml:space="preserve"> год – </w:t>
            </w:r>
            <w:r w:rsidR="001B303A">
              <w:rPr>
                <w:rStyle w:val="21"/>
              </w:rPr>
              <w:t>94 062,2</w:t>
            </w:r>
            <w:r w:rsidRPr="003B6415">
              <w:rPr>
                <w:rStyle w:val="21"/>
              </w:rPr>
              <w:t xml:space="preserve"> тыс. рублей;</w:t>
            </w:r>
          </w:p>
          <w:p w:rsidR="007C1248" w:rsidRPr="003B6415" w:rsidRDefault="00433995" w:rsidP="007C1248">
            <w:pPr>
              <w:pStyle w:val="20"/>
              <w:shd w:val="clear" w:color="auto" w:fill="auto"/>
              <w:tabs>
                <w:tab w:val="left" w:pos="544"/>
              </w:tabs>
              <w:rPr>
                <w:rStyle w:val="21"/>
              </w:rPr>
            </w:pPr>
            <w:r w:rsidRPr="003B6415">
              <w:rPr>
                <w:rStyle w:val="21"/>
              </w:rPr>
              <w:t xml:space="preserve">2024 год – </w:t>
            </w:r>
            <w:r w:rsidR="001B303A">
              <w:rPr>
                <w:rStyle w:val="21"/>
              </w:rPr>
              <w:t>3 938,3</w:t>
            </w:r>
            <w:r w:rsidRPr="003B6415">
              <w:rPr>
                <w:rStyle w:val="21"/>
              </w:rPr>
              <w:t xml:space="preserve"> тыс. рублей;</w:t>
            </w:r>
            <w:r w:rsidRPr="003B6415">
              <w:rPr>
                <w:rStyle w:val="21"/>
              </w:rPr>
              <w:br/>
              <w:t>2025</w:t>
            </w:r>
            <w:r w:rsidR="007C1248" w:rsidRPr="003B6415">
              <w:rPr>
                <w:rStyle w:val="21"/>
              </w:rPr>
              <w:t xml:space="preserve"> год – </w:t>
            </w:r>
            <w:r w:rsidR="001B303A">
              <w:rPr>
                <w:rStyle w:val="21"/>
              </w:rPr>
              <w:t>3 938,3</w:t>
            </w:r>
            <w:r w:rsidR="007C1248" w:rsidRPr="003B6415">
              <w:rPr>
                <w:rStyle w:val="21"/>
              </w:rPr>
              <w:t xml:space="preserve"> тыс. рублей</w:t>
            </w:r>
            <w:r w:rsidR="001B303A">
              <w:rPr>
                <w:rStyle w:val="21"/>
              </w:rPr>
              <w:t>;</w:t>
            </w:r>
          </w:p>
          <w:p w:rsidR="007C1248" w:rsidRPr="003B6415" w:rsidRDefault="00433995" w:rsidP="007C1248">
            <w:pPr>
              <w:pStyle w:val="20"/>
              <w:shd w:val="clear" w:color="auto" w:fill="auto"/>
              <w:tabs>
                <w:tab w:val="left" w:pos="544"/>
              </w:tabs>
            </w:pPr>
            <w:r w:rsidRPr="003B6415">
              <w:t>2026</w:t>
            </w:r>
            <w:r w:rsidR="007C1248" w:rsidRPr="003B6415">
              <w:t xml:space="preserve"> год – </w:t>
            </w:r>
            <w:r w:rsidR="001B303A">
              <w:t>0,0</w:t>
            </w:r>
            <w:r w:rsidR="007C1248" w:rsidRPr="003B6415">
              <w:t xml:space="preserve"> тыс. рублей</w:t>
            </w:r>
            <w:r w:rsidR="001B303A">
              <w:t>;</w:t>
            </w:r>
          </w:p>
          <w:p w:rsidR="007C1248" w:rsidRDefault="00433995" w:rsidP="007C1248">
            <w:pPr>
              <w:pStyle w:val="20"/>
              <w:shd w:val="clear" w:color="auto" w:fill="auto"/>
              <w:tabs>
                <w:tab w:val="left" w:pos="540"/>
              </w:tabs>
              <w:rPr>
                <w:rStyle w:val="21"/>
              </w:rPr>
            </w:pPr>
            <w:r w:rsidRPr="003B6415">
              <w:rPr>
                <w:rStyle w:val="21"/>
              </w:rPr>
              <w:t>2027</w:t>
            </w:r>
            <w:r w:rsidR="007C1248" w:rsidRPr="003B6415">
              <w:rPr>
                <w:rStyle w:val="21"/>
              </w:rPr>
              <w:t xml:space="preserve"> год – </w:t>
            </w:r>
            <w:r w:rsidR="001B303A">
              <w:rPr>
                <w:rStyle w:val="21"/>
              </w:rPr>
              <w:t>0,0</w:t>
            </w:r>
            <w:r w:rsidR="007C1248" w:rsidRPr="003B6415">
              <w:rPr>
                <w:rStyle w:val="21"/>
              </w:rPr>
              <w:t xml:space="preserve"> тыс. рублей.</w:t>
            </w:r>
          </w:p>
          <w:p w:rsidR="00840320" w:rsidRPr="003B6415" w:rsidRDefault="00840320" w:rsidP="007C1248">
            <w:pPr>
              <w:pStyle w:val="20"/>
              <w:shd w:val="clear" w:color="auto" w:fill="auto"/>
              <w:tabs>
                <w:tab w:val="left" w:pos="540"/>
              </w:tabs>
            </w:pPr>
          </w:p>
          <w:p w:rsidR="007C1248" w:rsidRPr="003B6415" w:rsidRDefault="007C1248" w:rsidP="007C1248">
            <w:pPr>
              <w:pStyle w:val="20"/>
              <w:shd w:val="clear" w:color="auto" w:fill="auto"/>
              <w:spacing w:line="240" w:lineRule="exact"/>
              <w:jc w:val="both"/>
              <w:rPr>
                <w:rStyle w:val="21"/>
              </w:rPr>
            </w:pPr>
          </w:p>
        </w:tc>
      </w:tr>
      <w:tr w:rsidR="007C1248" w:rsidRPr="00B45911" w:rsidTr="00333BF8">
        <w:trPr>
          <w:trHeight w:hRule="exact" w:val="31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248" w:rsidRPr="00B45911" w:rsidRDefault="00433995" w:rsidP="007C1248">
            <w:pPr>
              <w:pStyle w:val="20"/>
              <w:shd w:val="clear" w:color="auto" w:fill="auto"/>
              <w:spacing w:line="277" w:lineRule="exact"/>
              <w:rPr>
                <w:rStyle w:val="21"/>
                <w:highlight w:val="yellow"/>
              </w:rPr>
            </w:pPr>
            <w:r w:rsidRPr="0065240D">
              <w:rPr>
                <w:rStyle w:val="21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995" w:rsidRPr="00441097" w:rsidRDefault="00433995" w:rsidP="00781858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48"/>
              </w:tabs>
              <w:ind w:left="0" w:right="13" w:firstLine="0"/>
              <w:jc w:val="both"/>
            </w:pPr>
            <w:r w:rsidRPr="00441097">
              <w:rPr>
                <w:rStyle w:val="21"/>
              </w:rPr>
              <w:t>Доля протяженности автомобильных дорог общего пользования, находящихся в муниципальной собственности администрации Вихоревского городского поселения, не отвечающих нормативным требованиям к транспортно-эксплуатационным показателям, снизится до 38,6 процента.</w:t>
            </w:r>
          </w:p>
          <w:p w:rsidR="007C1248" w:rsidRPr="00B45911" w:rsidRDefault="00433995" w:rsidP="00781858">
            <w:pPr>
              <w:pStyle w:val="20"/>
              <w:shd w:val="clear" w:color="auto" w:fill="auto"/>
              <w:ind w:right="13"/>
              <w:rPr>
                <w:rStyle w:val="21"/>
                <w:highlight w:val="yellow"/>
              </w:rPr>
            </w:pPr>
            <w:r>
              <w:rPr>
                <w:rStyle w:val="21"/>
                <w:rFonts w:eastAsia="Arial Unicode MS"/>
              </w:rPr>
              <w:t xml:space="preserve">2. </w:t>
            </w:r>
            <w:r w:rsidRPr="00441097">
              <w:rPr>
                <w:rStyle w:val="21"/>
                <w:rFonts w:eastAsia="Arial Unicode MS"/>
              </w:rPr>
              <w:t>Количество дорожно-транспортных происшествий на автомобильных дорогах общего пользования, находящихся в муниципальной собственности администрации Вихоревского городского поселения, из-за сопутствующих дорожных условий, снизится до 5 %.</w:t>
            </w:r>
          </w:p>
        </w:tc>
      </w:tr>
    </w:tbl>
    <w:p w:rsidR="007E4F0C" w:rsidRDefault="007E4F0C">
      <w:pPr>
        <w:rPr>
          <w:sz w:val="2"/>
          <w:szCs w:val="2"/>
          <w:highlight w:val="yellow"/>
        </w:rPr>
      </w:pPr>
    </w:p>
    <w:p w:rsidR="007E4F0C" w:rsidRDefault="007E4F0C" w:rsidP="007E4F0C">
      <w:pPr>
        <w:rPr>
          <w:sz w:val="2"/>
          <w:szCs w:val="2"/>
          <w:highlight w:val="yellow"/>
        </w:rPr>
      </w:pPr>
    </w:p>
    <w:p w:rsidR="00433995" w:rsidRDefault="00433995" w:rsidP="00433995">
      <w:pPr>
        <w:pStyle w:val="10"/>
        <w:keepNext/>
        <w:keepLines/>
        <w:shd w:val="clear" w:color="auto" w:fill="auto"/>
        <w:spacing w:before="133" w:after="177"/>
        <w:ind w:right="80"/>
        <w:jc w:val="left"/>
        <w:rPr>
          <w:rFonts w:ascii="Courier New" w:hAnsi="Courier New" w:cs="Courier New"/>
          <w:sz w:val="22"/>
          <w:szCs w:val="2"/>
        </w:rPr>
      </w:pPr>
    </w:p>
    <w:sectPr w:rsidR="00433995" w:rsidSect="001B666F">
      <w:headerReference w:type="default" r:id="rId8"/>
      <w:pgSz w:w="11900" w:h="16840"/>
      <w:pgMar w:top="696" w:right="484" w:bottom="851" w:left="10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994" w:rsidRDefault="003C5994" w:rsidP="000D09C0">
      <w:r>
        <w:separator/>
      </w:r>
    </w:p>
  </w:endnote>
  <w:endnote w:type="continuationSeparator" w:id="0">
    <w:p w:rsidR="003C5994" w:rsidRDefault="003C5994" w:rsidP="000D0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994" w:rsidRDefault="003C5994"/>
  </w:footnote>
  <w:footnote w:type="continuationSeparator" w:id="0">
    <w:p w:rsidR="003C5994" w:rsidRDefault="003C599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E3" w:rsidRDefault="00F35628">
    <w:pPr>
      <w:rPr>
        <w:sz w:val="2"/>
        <w:szCs w:val="2"/>
      </w:rPr>
    </w:pPr>
    <w:r w:rsidRPr="00F3562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756.45pt;margin-top:30.55pt;width:6.25pt;height:6.1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" filled="f" stroked="f">
          <v:textbox style="mso-next-textbox:#Text Box 3;mso-fit-shape-to-text:t" inset="0,0,0,0">
            <w:txbxContent>
              <w:p w:rsidR="005E2780" w:rsidRDefault="005E278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MSReferenceSansSerif5pt"/>
                  </w:rPr>
                  <w:t>I г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A57"/>
    <w:multiLevelType w:val="multilevel"/>
    <w:tmpl w:val="B6961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577E08"/>
    <w:multiLevelType w:val="multilevel"/>
    <w:tmpl w:val="98A6B732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22500A"/>
    <w:multiLevelType w:val="multilevel"/>
    <w:tmpl w:val="C572207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97475F"/>
    <w:multiLevelType w:val="hybridMultilevel"/>
    <w:tmpl w:val="FE64F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C3F86"/>
    <w:multiLevelType w:val="multilevel"/>
    <w:tmpl w:val="58D20614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B065CA"/>
    <w:multiLevelType w:val="multilevel"/>
    <w:tmpl w:val="A31E4624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760BFC"/>
    <w:multiLevelType w:val="multilevel"/>
    <w:tmpl w:val="F976D2B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" w:hanging="2160"/>
      </w:pPr>
      <w:rPr>
        <w:rFonts w:hint="default"/>
      </w:rPr>
    </w:lvl>
  </w:abstractNum>
  <w:abstractNum w:abstractNumId="7">
    <w:nsid w:val="73A963D8"/>
    <w:multiLevelType w:val="multilevel"/>
    <w:tmpl w:val="5AD62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5019DC"/>
    <w:multiLevelType w:val="multilevel"/>
    <w:tmpl w:val="8C843C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D09C0"/>
    <w:rsid w:val="000064AE"/>
    <w:rsid w:val="00014CC3"/>
    <w:rsid w:val="000673B2"/>
    <w:rsid w:val="0009261A"/>
    <w:rsid w:val="000D0731"/>
    <w:rsid w:val="000D09C0"/>
    <w:rsid w:val="00103D1B"/>
    <w:rsid w:val="00127251"/>
    <w:rsid w:val="001511BD"/>
    <w:rsid w:val="00176EB5"/>
    <w:rsid w:val="001B303A"/>
    <w:rsid w:val="001B666F"/>
    <w:rsid w:val="001D789E"/>
    <w:rsid w:val="001E3F69"/>
    <w:rsid w:val="001E40E4"/>
    <w:rsid w:val="001F26A3"/>
    <w:rsid w:val="00251662"/>
    <w:rsid w:val="002D7B9A"/>
    <w:rsid w:val="00310E4D"/>
    <w:rsid w:val="0031512B"/>
    <w:rsid w:val="00333BF8"/>
    <w:rsid w:val="00371DF5"/>
    <w:rsid w:val="00390CD3"/>
    <w:rsid w:val="003924FD"/>
    <w:rsid w:val="003B6415"/>
    <w:rsid w:val="003C5994"/>
    <w:rsid w:val="003F1261"/>
    <w:rsid w:val="00406060"/>
    <w:rsid w:val="0040629B"/>
    <w:rsid w:val="00412E72"/>
    <w:rsid w:val="00433995"/>
    <w:rsid w:val="004372E8"/>
    <w:rsid w:val="00441097"/>
    <w:rsid w:val="00495F4B"/>
    <w:rsid w:val="004C6F01"/>
    <w:rsid w:val="004D4690"/>
    <w:rsid w:val="004F7288"/>
    <w:rsid w:val="005143D3"/>
    <w:rsid w:val="00543440"/>
    <w:rsid w:val="00583A12"/>
    <w:rsid w:val="005A11B9"/>
    <w:rsid w:val="005C6CAD"/>
    <w:rsid w:val="005E2780"/>
    <w:rsid w:val="00616BB1"/>
    <w:rsid w:val="00635308"/>
    <w:rsid w:val="0065240D"/>
    <w:rsid w:val="00654EDB"/>
    <w:rsid w:val="00661224"/>
    <w:rsid w:val="006677B4"/>
    <w:rsid w:val="006C5953"/>
    <w:rsid w:val="006D6BD1"/>
    <w:rsid w:val="00717137"/>
    <w:rsid w:val="00731E81"/>
    <w:rsid w:val="00762939"/>
    <w:rsid w:val="00766105"/>
    <w:rsid w:val="007752CC"/>
    <w:rsid w:val="00781858"/>
    <w:rsid w:val="007877BC"/>
    <w:rsid w:val="007A094F"/>
    <w:rsid w:val="007C1248"/>
    <w:rsid w:val="007E4895"/>
    <w:rsid w:val="007E4F0C"/>
    <w:rsid w:val="007F0D7C"/>
    <w:rsid w:val="00802C99"/>
    <w:rsid w:val="00840320"/>
    <w:rsid w:val="00886D05"/>
    <w:rsid w:val="0089511D"/>
    <w:rsid w:val="008E47EB"/>
    <w:rsid w:val="00914440"/>
    <w:rsid w:val="00922E04"/>
    <w:rsid w:val="009430EA"/>
    <w:rsid w:val="00944375"/>
    <w:rsid w:val="009560A9"/>
    <w:rsid w:val="00957192"/>
    <w:rsid w:val="00961443"/>
    <w:rsid w:val="00994AAC"/>
    <w:rsid w:val="009D299E"/>
    <w:rsid w:val="009E293F"/>
    <w:rsid w:val="00A4330F"/>
    <w:rsid w:val="00A5010F"/>
    <w:rsid w:val="00A54F28"/>
    <w:rsid w:val="00A74F95"/>
    <w:rsid w:val="00AB0DA8"/>
    <w:rsid w:val="00B05BD7"/>
    <w:rsid w:val="00B42CA0"/>
    <w:rsid w:val="00B45911"/>
    <w:rsid w:val="00B46B38"/>
    <w:rsid w:val="00B54862"/>
    <w:rsid w:val="00B62CA9"/>
    <w:rsid w:val="00B811A4"/>
    <w:rsid w:val="00BF0630"/>
    <w:rsid w:val="00C132D4"/>
    <w:rsid w:val="00C23513"/>
    <w:rsid w:val="00C43BC1"/>
    <w:rsid w:val="00C63C69"/>
    <w:rsid w:val="00C83AA4"/>
    <w:rsid w:val="00CA57A4"/>
    <w:rsid w:val="00CA5CF4"/>
    <w:rsid w:val="00D3534C"/>
    <w:rsid w:val="00DB0CD7"/>
    <w:rsid w:val="00DB62DA"/>
    <w:rsid w:val="00DC649B"/>
    <w:rsid w:val="00E0500F"/>
    <w:rsid w:val="00E20AD0"/>
    <w:rsid w:val="00E62112"/>
    <w:rsid w:val="00E965AB"/>
    <w:rsid w:val="00EA3E40"/>
    <w:rsid w:val="00ED1E1F"/>
    <w:rsid w:val="00ED34FA"/>
    <w:rsid w:val="00ED3C72"/>
    <w:rsid w:val="00ED519A"/>
    <w:rsid w:val="00ED55E3"/>
    <w:rsid w:val="00EF3FBA"/>
    <w:rsid w:val="00F2112A"/>
    <w:rsid w:val="00F35628"/>
    <w:rsid w:val="00FA100D"/>
    <w:rsid w:val="00FD57BB"/>
    <w:rsid w:val="00FD6E15"/>
    <w:rsid w:val="00FF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09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09C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D0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D09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4">
    <w:name w:val="Основной текст (4)"/>
    <w:basedOn w:val="a0"/>
    <w:rsid w:val="000D09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0D0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SReferenceSansSerif4pt">
    <w:name w:val="Основной текст (2) + MS Reference Sans Serif;4 pt"/>
    <w:basedOn w:val="2"/>
    <w:rsid w:val="000D09C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0D09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0D09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0D09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0D0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sid w:val="000D09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0D0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0D09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ReferenceSansSerif5pt">
    <w:name w:val="Колонтитул + MS Reference Sans Serif;5 pt;Не полужирный"/>
    <w:basedOn w:val="a4"/>
    <w:rsid w:val="000D09C0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D09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;Полужирный"/>
    <w:basedOn w:val="2"/>
    <w:rsid w:val="000D09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"/>
    <w:rsid w:val="000D09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D09C0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0D09C0"/>
    <w:pPr>
      <w:shd w:val="clear" w:color="auto" w:fill="FFFFFF"/>
      <w:spacing w:before="4320" w:after="480" w:line="500" w:lineRule="exact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a5">
    <w:name w:val="Колонтитул"/>
    <w:basedOn w:val="a"/>
    <w:link w:val="a4"/>
    <w:rsid w:val="000D09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0D09C0"/>
    <w:pPr>
      <w:shd w:val="clear" w:color="auto" w:fill="FFFFFF"/>
      <w:spacing w:before="180" w:after="180" w:line="270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0D09C0"/>
    <w:pPr>
      <w:shd w:val="clear" w:color="auto" w:fill="FFFFFF"/>
      <w:spacing w:line="299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0D09C0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A10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100D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E050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0500F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E050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0500F"/>
    <w:rPr>
      <w:color w:val="000000"/>
    </w:rPr>
  </w:style>
  <w:style w:type="paragraph" w:styleId="ad">
    <w:name w:val="List Paragraph"/>
    <w:basedOn w:val="a"/>
    <w:uiPriority w:val="34"/>
    <w:qFormat/>
    <w:rsid w:val="00441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09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09C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D0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D09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4">
    <w:name w:val="Основной текст (4)"/>
    <w:basedOn w:val="a0"/>
    <w:rsid w:val="000D09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0D0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SReferenceSansSerif4pt">
    <w:name w:val="Основной текст (2) + MS Reference Sans Serif;4 pt"/>
    <w:basedOn w:val="2"/>
    <w:rsid w:val="000D09C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0D09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0D09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0D09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0D0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sid w:val="000D09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0D0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0D09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ReferenceSansSerif5pt">
    <w:name w:val="Колонтитул + MS Reference Sans Serif;5 pt;Не полужирный"/>
    <w:basedOn w:val="a4"/>
    <w:rsid w:val="000D09C0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D09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;Полужирный"/>
    <w:basedOn w:val="2"/>
    <w:rsid w:val="000D09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"/>
    <w:rsid w:val="000D09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D09C0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0D09C0"/>
    <w:pPr>
      <w:shd w:val="clear" w:color="auto" w:fill="FFFFFF"/>
      <w:spacing w:before="4320" w:after="480" w:line="500" w:lineRule="exact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a5">
    <w:name w:val="Колонтитул"/>
    <w:basedOn w:val="a"/>
    <w:link w:val="a4"/>
    <w:rsid w:val="000D09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0D09C0"/>
    <w:pPr>
      <w:shd w:val="clear" w:color="auto" w:fill="FFFFFF"/>
      <w:spacing w:before="180" w:after="180" w:line="270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0D09C0"/>
    <w:pPr>
      <w:shd w:val="clear" w:color="auto" w:fill="FFFFFF"/>
      <w:spacing w:line="299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0D09C0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A10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100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C552C-7BCB-4D59-8030-16ACB4F4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2022-11-14T07:11:00Z</cp:lastPrinted>
  <dcterms:created xsi:type="dcterms:W3CDTF">2022-11-01T08:39:00Z</dcterms:created>
  <dcterms:modified xsi:type="dcterms:W3CDTF">2022-11-14T07:12:00Z</dcterms:modified>
</cp:coreProperties>
</file>