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РОССИЙСКАЯ ФЕДЕРАЦИЯ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ИРКУТСКАЯ ОБЛАСТЬ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БРАТСКИЙ РАЙОН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ВИХОРЕВСКОЕ МУНИЦИПАЛЬНОЕ ОБРАЗОВАНИЕ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АДМИНИСТРАЦИИ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01C4D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ПОСТАНОВЛЕНИЕ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01C4D" w:rsidRPr="00A41E04" w:rsidRDefault="00501C4D" w:rsidP="00501C4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29.12.2017 года</w:t>
      </w:r>
      <w:r w:rsidRPr="00A41E04">
        <w:rPr>
          <w:rFonts w:ascii="Arial" w:eastAsia="Calibri" w:hAnsi="Arial" w:cs="Arial"/>
          <w:lang w:eastAsia="en-US"/>
        </w:rPr>
        <w:t xml:space="preserve">                                                         </w:t>
      </w:r>
      <w:r w:rsidRPr="00A41E04">
        <w:rPr>
          <w:rFonts w:ascii="Arial" w:eastAsia="Calibri" w:hAnsi="Arial" w:cs="Arial"/>
          <w:lang w:eastAsia="en-US"/>
        </w:rPr>
        <w:tab/>
        <w:t xml:space="preserve"> </w:t>
      </w:r>
      <w:r w:rsidRPr="00A41E04">
        <w:rPr>
          <w:rFonts w:ascii="Arial" w:eastAsia="Calibri" w:hAnsi="Arial" w:cs="Arial"/>
          <w:lang w:eastAsia="en-US"/>
        </w:rPr>
        <w:tab/>
        <w:t xml:space="preserve">          №</w:t>
      </w:r>
      <w:r>
        <w:rPr>
          <w:rFonts w:ascii="Arial" w:eastAsia="Calibri" w:hAnsi="Arial" w:cs="Arial"/>
          <w:lang w:eastAsia="en-US"/>
        </w:rPr>
        <w:t>323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01C4D" w:rsidRPr="00A41E04" w:rsidRDefault="00501C4D" w:rsidP="00501C4D">
      <w:pPr>
        <w:spacing w:after="160" w:line="259" w:lineRule="auto"/>
        <w:ind w:left="2832" w:firstLine="708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г</w:t>
      </w:r>
      <w:proofErr w:type="gramStart"/>
      <w:r w:rsidRPr="00A41E04">
        <w:rPr>
          <w:rFonts w:ascii="Arial" w:eastAsia="Calibri" w:hAnsi="Arial" w:cs="Arial"/>
          <w:sz w:val="32"/>
          <w:szCs w:val="32"/>
          <w:lang w:eastAsia="en-US"/>
        </w:rPr>
        <w:t>.В</w:t>
      </w:r>
      <w:proofErr w:type="gramEnd"/>
      <w:r w:rsidRPr="00A41E04">
        <w:rPr>
          <w:rFonts w:ascii="Arial" w:eastAsia="Calibri" w:hAnsi="Arial" w:cs="Arial"/>
          <w:sz w:val="32"/>
          <w:szCs w:val="32"/>
          <w:lang w:eastAsia="en-US"/>
        </w:rPr>
        <w:t>ихоревка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ОБ УТВЕРЖДЕНИИ ПЛАНА РАБОТЫ АНТИТЕРРОРИСТИЧЕСКОЙ КОМИССИИ НА 2018 ГОД</w:t>
      </w:r>
    </w:p>
    <w:p w:rsidR="00501C4D" w:rsidRPr="00A41E04" w:rsidRDefault="00501C4D" w:rsidP="00501C4D">
      <w:pPr>
        <w:jc w:val="center"/>
        <w:rPr>
          <w:rFonts w:ascii="Arial" w:eastAsia="Calibri" w:hAnsi="Arial" w:cs="Arial"/>
          <w:lang w:eastAsia="en-US"/>
        </w:rPr>
      </w:pPr>
    </w:p>
    <w:p w:rsidR="00501C4D" w:rsidRDefault="00501C4D" w:rsidP="00501C4D">
      <w:pPr>
        <w:spacing w:line="259" w:lineRule="auto"/>
        <w:ind w:firstLine="705"/>
        <w:jc w:val="both"/>
        <w:rPr>
          <w:rFonts w:ascii="Arial" w:eastAsia="Calibri" w:hAnsi="Arial" w:cs="Arial"/>
          <w:lang w:eastAsia="en-US"/>
        </w:rPr>
      </w:pPr>
      <w:proofErr w:type="gramStart"/>
      <w:r w:rsidRPr="00A41E04">
        <w:rPr>
          <w:rFonts w:ascii="Arial" w:eastAsia="Calibri" w:hAnsi="Arial" w:cs="Arial"/>
          <w:shd w:val="clear" w:color="auto" w:fill="F9F9F9"/>
          <w:lang w:eastAsia="en-US"/>
        </w:rPr>
        <w:t xml:space="preserve">В соответствии со статьей 5 Федерального закона от 25.07.2002 № 114-ФЗ «О противодействии экстремистской деятельности», пунктом 4 статьи 3 Федерального закона от 06.03.2006 № 35-ФЗ «О противодействии терроризму», пунктом 7.1. части 1 статьи 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A41E04">
        <w:rPr>
          <w:rFonts w:ascii="Arial" w:eastAsia="Calibri" w:hAnsi="Arial" w:cs="Arial"/>
          <w:lang w:eastAsia="en-US"/>
        </w:rPr>
        <w:t xml:space="preserve">  Уставом </w:t>
      </w: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муниципального образования,</w:t>
      </w:r>
      <w:proofErr w:type="gramEnd"/>
    </w:p>
    <w:p w:rsidR="00501C4D" w:rsidRDefault="00501C4D" w:rsidP="00501C4D">
      <w:pPr>
        <w:spacing w:line="259" w:lineRule="auto"/>
        <w:ind w:firstLine="705"/>
        <w:jc w:val="both"/>
        <w:rPr>
          <w:rFonts w:ascii="Arial" w:eastAsia="Calibri" w:hAnsi="Arial" w:cs="Arial"/>
          <w:lang w:eastAsia="en-US"/>
        </w:rPr>
      </w:pPr>
    </w:p>
    <w:p w:rsidR="00501C4D" w:rsidRDefault="00501C4D" w:rsidP="00501C4D">
      <w:pPr>
        <w:spacing w:line="259" w:lineRule="auto"/>
        <w:ind w:firstLine="705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ПОСТАНОВЛЯЕТ:</w:t>
      </w:r>
    </w:p>
    <w:p w:rsidR="00501C4D" w:rsidRPr="00A41E04" w:rsidRDefault="00501C4D" w:rsidP="00501C4D">
      <w:pPr>
        <w:spacing w:line="259" w:lineRule="auto"/>
        <w:ind w:firstLine="705"/>
        <w:jc w:val="both"/>
        <w:rPr>
          <w:rFonts w:ascii="Arial" w:eastAsia="Calibri" w:hAnsi="Arial" w:cs="Arial"/>
          <w:lang w:eastAsia="en-US"/>
        </w:rPr>
      </w:pPr>
    </w:p>
    <w:p w:rsidR="00501C4D" w:rsidRPr="00A41E04" w:rsidRDefault="00501C4D" w:rsidP="00501C4D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1. Утвердить План работы антитеррористической комиссии </w:t>
      </w: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городского поселения  на 2018 год, согласно приложению.</w:t>
      </w:r>
    </w:p>
    <w:p w:rsidR="00501C4D" w:rsidRPr="00A41E04" w:rsidRDefault="00501C4D" w:rsidP="00501C4D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>2.  Настоящее постановление вступает в силу со дня его официального опубликования.</w:t>
      </w:r>
    </w:p>
    <w:p w:rsidR="00501C4D" w:rsidRPr="00A41E04" w:rsidRDefault="00501C4D" w:rsidP="00501C4D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3.  </w:t>
      </w:r>
      <w:proofErr w:type="gramStart"/>
      <w:r w:rsidRPr="00A41E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A41E04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501C4D" w:rsidRPr="00A41E04" w:rsidRDefault="00501C4D" w:rsidP="00501C4D">
      <w:pPr>
        <w:jc w:val="both"/>
        <w:rPr>
          <w:rFonts w:ascii="Arial" w:eastAsia="Calibri" w:hAnsi="Arial" w:cs="Arial"/>
          <w:lang w:eastAsia="en-US"/>
        </w:rPr>
      </w:pPr>
    </w:p>
    <w:p w:rsidR="00501C4D" w:rsidRPr="00A41E04" w:rsidRDefault="00501C4D" w:rsidP="00501C4D">
      <w:pPr>
        <w:jc w:val="both"/>
        <w:rPr>
          <w:rFonts w:ascii="Arial" w:eastAsia="Calibri" w:hAnsi="Arial" w:cs="Arial"/>
          <w:lang w:eastAsia="en-US"/>
        </w:rPr>
      </w:pPr>
    </w:p>
    <w:p w:rsidR="00501C4D" w:rsidRPr="00A41E04" w:rsidRDefault="00501C4D" w:rsidP="00501C4D">
      <w:pPr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Глава администрации </w:t>
      </w:r>
    </w:p>
    <w:p w:rsidR="00501C4D" w:rsidRPr="00A41E04" w:rsidRDefault="00501C4D" w:rsidP="00501C4D">
      <w:pPr>
        <w:jc w:val="both"/>
        <w:rPr>
          <w:rFonts w:ascii="Arial" w:eastAsia="Calibri" w:hAnsi="Arial" w:cs="Arial"/>
          <w:lang w:eastAsia="en-US"/>
        </w:rPr>
      </w:pP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городского поселения</w:t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  <w:t xml:space="preserve">   Н.Ю. Дружинин</w:t>
      </w:r>
    </w:p>
    <w:p w:rsidR="00501C4D" w:rsidRDefault="00501C4D" w:rsidP="00501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01C4D" w:rsidRDefault="00501C4D">
      <w:pPr>
        <w:sectPr w:rsidR="00501C4D" w:rsidSect="003D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C4D" w:rsidRDefault="00501C4D" w:rsidP="00501C4D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501C4D" w:rsidRPr="00A41E04" w:rsidRDefault="00501C4D" w:rsidP="00501C4D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 xml:space="preserve"> к постановлению главы администрации</w:t>
      </w:r>
    </w:p>
    <w:p w:rsidR="00501C4D" w:rsidRPr="00A41E04" w:rsidRDefault="00501C4D" w:rsidP="00501C4D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Вихоревского</w:t>
      </w:r>
      <w:proofErr w:type="spellEnd"/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городского поселения</w:t>
      </w:r>
    </w:p>
    <w:p w:rsidR="00501C4D" w:rsidRPr="00501C4D" w:rsidRDefault="00501C4D" w:rsidP="00501C4D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323 о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т «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29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декабря 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17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г.</w:t>
      </w:r>
    </w:p>
    <w:p w:rsidR="00501C4D" w:rsidRPr="00A41E04" w:rsidRDefault="00501C4D" w:rsidP="00501C4D">
      <w:pPr>
        <w:jc w:val="center"/>
        <w:rPr>
          <w:rFonts w:ascii="Arial" w:hAnsi="Arial" w:cs="Arial"/>
        </w:rPr>
      </w:pPr>
      <w:r w:rsidRPr="00A41E04">
        <w:rPr>
          <w:rFonts w:ascii="Arial" w:hAnsi="Arial" w:cs="Arial"/>
        </w:rPr>
        <w:t>ПЛАН</w:t>
      </w:r>
    </w:p>
    <w:p w:rsidR="00501C4D" w:rsidRPr="00A41E04" w:rsidRDefault="00501C4D" w:rsidP="00501C4D">
      <w:pPr>
        <w:jc w:val="center"/>
        <w:rPr>
          <w:rFonts w:ascii="Arial" w:hAnsi="Arial" w:cs="Arial"/>
        </w:rPr>
      </w:pPr>
      <w:r w:rsidRPr="00A41E04">
        <w:rPr>
          <w:rFonts w:ascii="Arial" w:hAnsi="Arial" w:cs="Arial"/>
        </w:rPr>
        <w:t>работы антитеррористической комиссии</w:t>
      </w:r>
    </w:p>
    <w:p w:rsidR="00501C4D" w:rsidRPr="00A41E04" w:rsidRDefault="00501C4D" w:rsidP="00501C4D">
      <w:pPr>
        <w:jc w:val="center"/>
        <w:rPr>
          <w:rFonts w:ascii="Arial" w:hAnsi="Arial" w:cs="Arial"/>
        </w:rPr>
      </w:pPr>
      <w:proofErr w:type="spellStart"/>
      <w:r w:rsidRPr="00A41E04">
        <w:rPr>
          <w:rFonts w:ascii="Arial" w:hAnsi="Arial" w:cs="Arial"/>
        </w:rPr>
        <w:t>Вихоревского</w:t>
      </w:r>
      <w:proofErr w:type="spellEnd"/>
      <w:r w:rsidRPr="00A41E04">
        <w:rPr>
          <w:rFonts w:ascii="Arial" w:hAnsi="Arial" w:cs="Arial"/>
        </w:rPr>
        <w:t xml:space="preserve"> муниципального образования на 2018 год</w:t>
      </w:r>
    </w:p>
    <w:p w:rsidR="00501C4D" w:rsidRPr="00A41E04" w:rsidRDefault="00501C4D" w:rsidP="00501C4D"/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64"/>
        <w:gridCol w:w="6049"/>
        <w:gridCol w:w="2725"/>
        <w:gridCol w:w="2739"/>
        <w:gridCol w:w="2593"/>
      </w:tblGrid>
      <w:tr w:rsidR="00501C4D" w:rsidRPr="00A41E04" w:rsidTr="00367A19"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41E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41E0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41E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501C4D" w:rsidRPr="00A41E04" w:rsidTr="00367A19">
        <w:trPr>
          <w:trHeight w:val="135"/>
        </w:trPr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Подведение итогов за 2017 год.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 квартал 2018г.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60"/>
        </w:trPr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2 квартал 2018г.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Координация деятельности и организация взаимодействия правоохранительных органов и органов местного самоуправления в сфере противодействия терроризму.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ОП № 5 МУ МВД России «Братское» (по согласованию)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 xml:space="preserve"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</w:t>
            </w:r>
            <w:r w:rsidRPr="00A41E04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терроризма и экстремизма на территории поселения.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lastRenderedPageBreak/>
              <w:t>АТК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41E0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  <w:sz w:val="22"/>
                <w:szCs w:val="22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Председатель АТК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и детских садов в период подготовки к новому учебному году.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3 квартал 2018г.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585"/>
        </w:trPr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Проверка состояния антитеррористической защищённости жизненно важных объектов (по согласованию).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4 квартал 2018г.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810"/>
        </w:trPr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 xml:space="preserve">4 квартал 2018г. 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375"/>
        </w:trPr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Изготовление памятки для населения и учащихся с телефонами экстренного вызова (с изменениями).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 xml:space="preserve">Консультант ГО и ЧС 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375"/>
        </w:trPr>
        <w:tc>
          <w:tcPr>
            <w:tcW w:w="76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04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 раз в квартал размещать материалы-обращения на официальном сайте поселения: «Действия населения при обнаружении подозрительных предметов».</w:t>
            </w:r>
          </w:p>
        </w:tc>
        <w:tc>
          <w:tcPr>
            <w:tcW w:w="272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Главный инспектор по связям с общественностью</w:t>
            </w:r>
          </w:p>
        </w:tc>
        <w:tc>
          <w:tcPr>
            <w:tcW w:w="273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До 10 числа месяца за отчетный квартал</w:t>
            </w:r>
          </w:p>
        </w:tc>
        <w:tc>
          <w:tcPr>
            <w:tcW w:w="2593" w:type="dxa"/>
            <w:shd w:val="clear" w:color="auto" w:fill="F8F8F8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C4D" w:rsidRPr="00A41E04" w:rsidTr="00367A19">
        <w:trPr>
          <w:trHeight w:val="360"/>
        </w:trPr>
        <w:tc>
          <w:tcPr>
            <w:tcW w:w="76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04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Подведение итогов работы за 2018 год, и задачи на 2019-2020 годы</w:t>
            </w:r>
          </w:p>
        </w:tc>
        <w:tc>
          <w:tcPr>
            <w:tcW w:w="272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273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1E04">
              <w:rPr>
                <w:rFonts w:ascii="Courier New" w:hAnsi="Courier New" w:cs="Courier New"/>
                <w:sz w:val="22"/>
                <w:szCs w:val="22"/>
              </w:rPr>
              <w:t>Декабрь 2018г.</w:t>
            </w:r>
          </w:p>
        </w:tc>
        <w:tc>
          <w:tcPr>
            <w:tcW w:w="2593" w:type="dxa"/>
            <w:shd w:val="clear" w:color="auto" w:fill="F5F5F5"/>
          </w:tcPr>
          <w:p w:rsidR="00501C4D" w:rsidRPr="00A41E04" w:rsidRDefault="00501C4D" w:rsidP="00367A19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01C4D" w:rsidRPr="00A41E04" w:rsidRDefault="00501C4D" w:rsidP="00501C4D">
      <w:pPr>
        <w:rPr>
          <w:rFonts w:ascii="Arial" w:eastAsia="Calibri" w:hAnsi="Arial" w:cs="Arial"/>
          <w:lang w:eastAsia="en-US"/>
        </w:rPr>
      </w:pPr>
    </w:p>
    <w:p w:rsidR="00501C4D" w:rsidRPr="00A41E04" w:rsidRDefault="00501C4D" w:rsidP="00501C4D">
      <w:pPr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lastRenderedPageBreak/>
        <w:t xml:space="preserve">Председатель КЧС и ОПБ – глава администрации </w:t>
      </w:r>
    </w:p>
    <w:p w:rsidR="00501C4D" w:rsidRPr="00A41E04" w:rsidRDefault="00501C4D" w:rsidP="00501C4D">
      <w:pPr>
        <w:rPr>
          <w:rFonts w:ascii="Arial" w:eastAsia="Calibri" w:hAnsi="Arial" w:cs="Arial"/>
          <w:lang w:eastAsia="en-US"/>
        </w:rPr>
        <w:sectPr w:rsidR="00501C4D" w:rsidRPr="00A41E04" w:rsidSect="00A41E0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городского посел</w:t>
      </w:r>
      <w:r>
        <w:rPr>
          <w:rFonts w:ascii="Arial" w:eastAsia="Calibri" w:hAnsi="Arial" w:cs="Arial"/>
          <w:lang w:eastAsia="en-US"/>
        </w:rPr>
        <w:t xml:space="preserve">ения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Н.Ю. Дружинин</w:t>
      </w:r>
    </w:p>
    <w:p w:rsidR="003D6270" w:rsidRDefault="003D6270"/>
    <w:sectPr w:rsidR="003D6270" w:rsidSect="00501C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6D" w:rsidRDefault="0015016D" w:rsidP="00501C4D">
      <w:r>
        <w:separator/>
      </w:r>
    </w:p>
  </w:endnote>
  <w:endnote w:type="continuationSeparator" w:id="0">
    <w:p w:rsidR="0015016D" w:rsidRDefault="0015016D" w:rsidP="0050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6D" w:rsidRDefault="0015016D" w:rsidP="00501C4D">
      <w:r>
        <w:separator/>
      </w:r>
    </w:p>
  </w:footnote>
  <w:footnote w:type="continuationSeparator" w:id="0">
    <w:p w:rsidR="0015016D" w:rsidRDefault="0015016D" w:rsidP="00501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4D"/>
    <w:rsid w:val="0015016D"/>
    <w:rsid w:val="003D6270"/>
    <w:rsid w:val="0050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1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2018-01-26T06:37:00Z</dcterms:created>
  <dcterms:modified xsi:type="dcterms:W3CDTF">2018-01-26T06:38:00Z</dcterms:modified>
</cp:coreProperties>
</file>