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26" w:rsidRDefault="00447E2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1CF871E7" wp14:editId="02366883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2B" w:rsidRPr="000B039E" w:rsidRDefault="000B039E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B039E">
        <w:rPr>
          <w:rFonts w:ascii="Arial" w:eastAsia="Calibri" w:hAnsi="Arial" w:cs="Arial"/>
          <w:b/>
          <w:sz w:val="32"/>
          <w:szCs w:val="32"/>
        </w:rPr>
        <w:t>2</w:t>
      </w:r>
      <w:r w:rsidR="00447E26">
        <w:rPr>
          <w:rFonts w:ascii="Arial" w:eastAsia="Calibri" w:hAnsi="Arial" w:cs="Arial"/>
          <w:b/>
          <w:sz w:val="32"/>
          <w:szCs w:val="32"/>
        </w:rPr>
        <w:t>7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447E26">
        <w:rPr>
          <w:rFonts w:ascii="Arial" w:eastAsia="Calibri" w:hAnsi="Arial" w:cs="Arial"/>
          <w:b/>
          <w:sz w:val="32"/>
          <w:szCs w:val="32"/>
        </w:rPr>
        <w:t>04</w:t>
      </w:r>
      <w:r w:rsidR="00A62C2B">
        <w:rPr>
          <w:rFonts w:ascii="Arial" w:eastAsia="Calibri" w:hAnsi="Arial" w:cs="Arial"/>
          <w:b/>
          <w:sz w:val="32"/>
          <w:szCs w:val="32"/>
        </w:rPr>
        <w:t>.202</w:t>
      </w:r>
      <w:r w:rsidR="00447E26">
        <w:rPr>
          <w:rFonts w:ascii="Arial" w:eastAsia="Calibri" w:hAnsi="Arial" w:cs="Arial"/>
          <w:b/>
          <w:sz w:val="32"/>
          <w:szCs w:val="32"/>
        </w:rPr>
        <w:t>2</w:t>
      </w:r>
      <w:r w:rsidR="00A62C2B">
        <w:rPr>
          <w:rFonts w:ascii="Arial" w:eastAsia="Calibri" w:hAnsi="Arial" w:cs="Arial"/>
          <w:b/>
          <w:sz w:val="32"/>
          <w:szCs w:val="32"/>
        </w:rPr>
        <w:t>г. №</w:t>
      </w:r>
      <w:r w:rsidRPr="000B039E">
        <w:rPr>
          <w:rFonts w:ascii="Arial" w:eastAsia="Calibri" w:hAnsi="Arial" w:cs="Arial"/>
          <w:b/>
          <w:sz w:val="32"/>
          <w:szCs w:val="32"/>
        </w:rPr>
        <w:t>2</w:t>
      </w:r>
      <w:r w:rsidR="00447E26">
        <w:rPr>
          <w:rFonts w:ascii="Arial" w:eastAsia="Calibri" w:hAnsi="Arial" w:cs="Arial"/>
          <w:b/>
          <w:sz w:val="32"/>
          <w:szCs w:val="32"/>
        </w:rPr>
        <w:t>25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A62C2B" w:rsidRDefault="00390DE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НОРМАТИВА СТОИМОСТИ </w:t>
      </w:r>
    </w:p>
    <w:p w:rsidR="00A62C2B" w:rsidRDefault="00390DE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ОДНОГО КВАДРАТНОГО МЕТРА ОБЩЕЙ ПЛОЩАДИ ЖИЛЫХ ПОМЕЩЕНИЙ НА ВТОРИЧНОМ РЫНКЕ ПО ВИХОРЕВСКОМУ ГОРОДСКО</w:t>
      </w:r>
      <w:r w:rsidR="000B039E">
        <w:rPr>
          <w:rFonts w:ascii="Arial" w:eastAsia="Calibri" w:hAnsi="Arial" w:cs="Arial"/>
          <w:b/>
          <w:sz w:val="32"/>
          <w:szCs w:val="32"/>
        </w:rPr>
        <w:t xml:space="preserve">МУ ПОСЕЛЕНИЮ НА </w:t>
      </w:r>
      <w:r w:rsidR="00447E26">
        <w:rPr>
          <w:rFonts w:ascii="Arial" w:eastAsia="Calibri" w:hAnsi="Arial" w:cs="Arial"/>
          <w:b/>
          <w:sz w:val="32"/>
          <w:szCs w:val="32"/>
        </w:rPr>
        <w:t>2</w:t>
      </w:r>
      <w:r w:rsidR="007521BC">
        <w:rPr>
          <w:rFonts w:ascii="Arial" w:eastAsia="Calibri" w:hAnsi="Arial" w:cs="Arial"/>
          <w:b/>
          <w:sz w:val="32"/>
          <w:szCs w:val="32"/>
        </w:rPr>
        <w:t xml:space="preserve"> КВАРТАЛ 202</w:t>
      </w:r>
      <w:r w:rsidR="00447E26">
        <w:rPr>
          <w:rFonts w:ascii="Arial" w:eastAsia="Calibri" w:hAnsi="Arial" w:cs="Arial"/>
          <w:b/>
          <w:sz w:val="32"/>
          <w:szCs w:val="32"/>
        </w:rPr>
        <w:t>2</w:t>
      </w:r>
      <w:r w:rsidR="007521BC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:rsidR="00A62C2B" w:rsidRDefault="00A62C2B" w:rsidP="00A62C2B">
      <w:pPr>
        <w:pStyle w:val="a3"/>
        <w:spacing w:before="0" w:after="0"/>
        <w:jc w:val="center"/>
        <w:rPr>
          <w:rFonts w:ascii="Arial" w:hAnsi="Arial" w:cs="Arial"/>
        </w:rPr>
      </w:pPr>
    </w:p>
    <w:p w:rsidR="00A62C2B" w:rsidRPr="00F77FB8" w:rsidRDefault="00A62C2B" w:rsidP="00F77FB8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FB8">
        <w:rPr>
          <w:rFonts w:ascii="Arial" w:hAnsi="Arial" w:cs="Arial"/>
          <w:color w:val="000000" w:themeColor="text1"/>
          <w:sz w:val="24"/>
          <w:szCs w:val="24"/>
        </w:rPr>
        <w:t>В целях реализации программы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 xml:space="preserve"> утвержденной постановлением администрации Вихоревского городского поселения №185 от 30.09.2013г.</w:t>
      </w:r>
      <w:r w:rsidRPr="00F77FB8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Федеральным </w:t>
      </w:r>
      <w:hyperlink r:id="rId6" w:history="1">
        <w:r w:rsidRPr="00F77FB8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F77FB8">
        <w:rPr>
          <w:rFonts w:ascii="Arial" w:hAnsi="Arial" w:cs="Arial"/>
          <w:color w:val="000000" w:themeColor="text1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>на основании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 xml:space="preserve"> отчета №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211</w:t>
      </w:r>
      <w:r w:rsidR="000B039E" w:rsidRPr="000B039E">
        <w:rPr>
          <w:rFonts w:ascii="Arial" w:hAnsi="Arial" w:cs="Arial"/>
          <w:color w:val="000000" w:themeColor="text1"/>
          <w:sz w:val="24"/>
          <w:szCs w:val="24"/>
        </w:rPr>
        <w:t>-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И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>/202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2</w:t>
      </w:r>
      <w:r w:rsidR="006E15F0" w:rsidRPr="006E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об оценке рыночной стоимости объекта недвижимости 1 </w:t>
      </w:r>
      <w:proofErr w:type="spellStart"/>
      <w:r w:rsidR="006E15F0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. общей площади жилых помещений на вторичном рынке, расположенных на территории Вихоревского городского поселения, Братского района, Иркутской области 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19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>.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04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>.202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2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>г.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>подготовле</w:t>
      </w:r>
      <w:r w:rsidR="00054531">
        <w:rPr>
          <w:rFonts w:ascii="Arial" w:hAnsi="Arial" w:cs="Arial"/>
          <w:color w:val="000000" w:themeColor="text1"/>
          <w:sz w:val="24"/>
          <w:szCs w:val="24"/>
        </w:rPr>
        <w:t>нный ООО</w:t>
      </w:r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 «Экспертный центр «Оценщики»</w:t>
      </w:r>
      <w:r w:rsidR="00F77FB8" w:rsidRPr="002E32C3">
        <w:rPr>
          <w:rFonts w:ascii="Arial" w:hAnsi="Arial" w:cs="Arial"/>
          <w:color w:val="000000" w:themeColor="text1"/>
          <w:sz w:val="24"/>
          <w:szCs w:val="24"/>
        </w:rPr>
        <w:t>,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</w:t>
      </w:r>
      <w:r w:rsidRPr="00F77FB8">
        <w:rPr>
          <w:rFonts w:ascii="Arial" w:hAnsi="Arial" w:cs="Arial"/>
          <w:color w:val="000000" w:themeColor="text1"/>
          <w:sz w:val="24"/>
          <w:szCs w:val="24"/>
        </w:rPr>
        <w:t>ставом Вихоревского муниципального образования, администрация Вихоревского городского поселения</w:t>
      </w:r>
    </w:p>
    <w:p w:rsidR="00F77FB8" w:rsidRPr="00F77FB8" w:rsidRDefault="00F77FB8" w:rsidP="00A62C2B">
      <w:pPr>
        <w:pStyle w:val="a4"/>
        <w:ind w:left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</w:p>
    <w:p w:rsidR="00A62C2B" w:rsidRDefault="00A62C2B" w:rsidP="00A62C2B">
      <w:pPr>
        <w:pStyle w:val="a4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62C2B" w:rsidRDefault="00A62C2B" w:rsidP="00A62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F77FB8" w:rsidP="00A62C2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Утвердить стоимость одного квадратного метра общей площади жил</w:t>
      </w:r>
      <w:r w:rsidR="00390DE6">
        <w:rPr>
          <w:rFonts w:ascii="Arial" w:hAnsi="Arial" w:cs="Arial"/>
          <w:sz w:val="24"/>
          <w:szCs w:val="24"/>
        </w:rPr>
        <w:t xml:space="preserve">ых </w:t>
      </w:r>
      <w:r w:rsidR="00390DE6" w:rsidRPr="002E32C3">
        <w:rPr>
          <w:rFonts w:ascii="Arial" w:hAnsi="Arial" w:cs="Arial"/>
          <w:sz w:val="24"/>
          <w:szCs w:val="24"/>
        </w:rPr>
        <w:t>помещений</w:t>
      </w:r>
      <w:r w:rsidRPr="002E32C3">
        <w:rPr>
          <w:rFonts w:ascii="Arial" w:hAnsi="Arial" w:cs="Arial"/>
          <w:sz w:val="24"/>
          <w:szCs w:val="24"/>
        </w:rPr>
        <w:t xml:space="preserve"> по Вихоре</w:t>
      </w:r>
      <w:r w:rsidR="000B039E">
        <w:rPr>
          <w:rFonts w:ascii="Arial" w:hAnsi="Arial" w:cs="Arial"/>
          <w:sz w:val="24"/>
          <w:szCs w:val="24"/>
        </w:rPr>
        <w:t xml:space="preserve">вскому городскому поселению на </w:t>
      </w:r>
      <w:r w:rsidR="00447E26">
        <w:rPr>
          <w:rFonts w:ascii="Arial" w:hAnsi="Arial" w:cs="Arial"/>
          <w:sz w:val="24"/>
          <w:szCs w:val="24"/>
        </w:rPr>
        <w:t>2</w:t>
      </w:r>
      <w:r w:rsidRPr="002E32C3">
        <w:rPr>
          <w:rFonts w:ascii="Arial" w:hAnsi="Arial" w:cs="Arial"/>
          <w:sz w:val="24"/>
          <w:szCs w:val="24"/>
        </w:rPr>
        <w:t xml:space="preserve"> квартал 202</w:t>
      </w:r>
      <w:r w:rsidR="00447E26">
        <w:rPr>
          <w:rFonts w:ascii="Arial" w:hAnsi="Arial" w:cs="Arial"/>
          <w:sz w:val="24"/>
          <w:szCs w:val="24"/>
        </w:rPr>
        <w:t>2</w:t>
      </w:r>
      <w:r w:rsidRPr="002E32C3">
        <w:rPr>
          <w:rFonts w:ascii="Arial" w:hAnsi="Arial" w:cs="Arial"/>
          <w:sz w:val="24"/>
          <w:szCs w:val="24"/>
        </w:rPr>
        <w:t xml:space="preserve"> года в размере</w:t>
      </w:r>
      <w:r w:rsidR="002E32C3">
        <w:rPr>
          <w:rFonts w:ascii="Arial" w:hAnsi="Arial" w:cs="Arial"/>
          <w:sz w:val="24"/>
          <w:szCs w:val="24"/>
        </w:rPr>
        <w:t xml:space="preserve"> 25 </w:t>
      </w:r>
      <w:r w:rsidR="00447E26">
        <w:rPr>
          <w:rFonts w:ascii="Arial" w:hAnsi="Arial" w:cs="Arial"/>
          <w:sz w:val="24"/>
          <w:szCs w:val="24"/>
        </w:rPr>
        <w:t>449</w:t>
      </w:r>
      <w:bookmarkStart w:id="0" w:name="_GoBack"/>
      <w:bookmarkEnd w:id="0"/>
      <w:r w:rsidR="002E32C3">
        <w:rPr>
          <w:rFonts w:ascii="Arial" w:hAnsi="Arial" w:cs="Arial"/>
          <w:sz w:val="24"/>
          <w:szCs w:val="24"/>
        </w:rPr>
        <w:t xml:space="preserve"> рублей.</w:t>
      </w:r>
      <w:r w:rsidRPr="002E32C3">
        <w:rPr>
          <w:rFonts w:ascii="Arial" w:hAnsi="Arial" w:cs="Arial"/>
          <w:sz w:val="24"/>
          <w:szCs w:val="24"/>
        </w:rPr>
        <w:t xml:space="preserve"> </w:t>
      </w:r>
    </w:p>
    <w:p w:rsidR="00A62C2B" w:rsidRPr="00F77FB8" w:rsidRDefault="00A62C2B" w:rsidP="00A62C2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A62C2B" w:rsidRPr="00F77FB8" w:rsidRDefault="00A62C2B" w:rsidP="00A62C2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2C2B" w:rsidRPr="00F77FB8" w:rsidRDefault="00A62C2B" w:rsidP="00A62C2B">
      <w:pPr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A62C2B" w:rsidP="00A62C2B">
      <w:pPr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A62C2B" w:rsidP="00A62C2B">
      <w:pPr>
        <w:pStyle w:val="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A62C2B" w:rsidRPr="00F77FB8" w:rsidRDefault="00A62C2B" w:rsidP="00A62C2B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Н.Ю. Дружинин</w:t>
      </w:r>
    </w:p>
    <w:p w:rsidR="00B25268" w:rsidRPr="00F77FB8" w:rsidRDefault="00B25268">
      <w:pPr>
        <w:rPr>
          <w:sz w:val="24"/>
          <w:szCs w:val="24"/>
        </w:rPr>
      </w:pPr>
    </w:p>
    <w:sectPr w:rsidR="00B25268" w:rsidRPr="00F7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B"/>
    <w:rsid w:val="00054531"/>
    <w:rsid w:val="000B039E"/>
    <w:rsid w:val="001158B8"/>
    <w:rsid w:val="002E32C3"/>
    <w:rsid w:val="00390DE6"/>
    <w:rsid w:val="00447CF3"/>
    <w:rsid w:val="00447E26"/>
    <w:rsid w:val="00636A75"/>
    <w:rsid w:val="006E15F0"/>
    <w:rsid w:val="007521BC"/>
    <w:rsid w:val="008271F7"/>
    <w:rsid w:val="00A62C2B"/>
    <w:rsid w:val="00B25268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D264C-06F8-4EC8-9069-A3011CFE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2C2B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2C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62C2B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62C2B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2C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E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A33739B6F0E402C14E86552F53B073352D5E992281BDFCC6A76BFA2292FE4FC7B6CC5BEDDE0377575CBA4952p42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</cp:lastModifiedBy>
  <cp:revision>3</cp:revision>
  <cp:lastPrinted>2022-04-27T07:44:00Z</cp:lastPrinted>
  <dcterms:created xsi:type="dcterms:W3CDTF">2021-10-28T01:50:00Z</dcterms:created>
  <dcterms:modified xsi:type="dcterms:W3CDTF">2022-04-27T07:45:00Z</dcterms:modified>
</cp:coreProperties>
</file>